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firstLine="880" w:firstLineChars="200"/>
        <w:jc w:val="center"/>
        <w:rPr>
          <w:rFonts w:hint="eastAsia" w:ascii="方正小标宋简体" w:hAnsi="方正小标宋简体" w:eastAsia="方正小标宋简体" w:cs="方正小标宋简体"/>
          <w:color w:val="000000"/>
          <w:sz w:val="44"/>
          <w:szCs w:val="44"/>
        </w:rPr>
      </w:pPr>
    </w:p>
    <w:p>
      <w:pPr>
        <w:jc w:val="center"/>
        <w:rPr>
          <w:rFonts w:hint="eastAsia" w:ascii="方正小标宋_GBK" w:hAnsi="方正小标宋_GBK" w:eastAsia="方正小标宋_GBK" w:cs="方正小标宋_GBK"/>
          <w:b/>
          <w:bCs/>
          <w:sz w:val="48"/>
          <w:szCs w:val="48"/>
        </w:rPr>
      </w:pPr>
      <w:r>
        <w:rPr>
          <w:rFonts w:hint="eastAsia" w:ascii="方正小标宋_GBK" w:hAnsi="方正小标宋_GBK" w:eastAsia="方正小标宋_GBK" w:cs="方正小标宋_GBK"/>
          <w:b/>
          <w:bCs/>
          <w:sz w:val="48"/>
          <w:szCs w:val="48"/>
          <w:lang w:eastAsia="zh-CN"/>
        </w:rPr>
        <w:t>自治区农业生产发展资金（遥感监测专项）项目</w:t>
      </w:r>
      <w:r>
        <w:rPr>
          <w:rFonts w:hint="eastAsia" w:ascii="方正小标宋_GBK" w:hAnsi="方正小标宋_GBK" w:eastAsia="方正小标宋_GBK" w:cs="方正小标宋_GBK"/>
          <w:b/>
          <w:bCs/>
          <w:sz w:val="48"/>
          <w:szCs w:val="48"/>
        </w:rPr>
        <w:t>绩效自评报告</w:t>
      </w:r>
    </w:p>
    <w:p>
      <w:pPr>
        <w:jc w:val="center"/>
        <w:rPr>
          <w:rFonts w:ascii="宋体" w:hAnsi="宋体"/>
          <w:b/>
          <w:bCs/>
          <w:sz w:val="44"/>
          <w:szCs w:val="44"/>
        </w:rPr>
      </w:pPr>
    </w:p>
    <w:p>
      <w:pPr>
        <w:jc w:val="center"/>
        <w:rPr>
          <w:rFonts w:ascii="宋体" w:hAnsi="宋体"/>
          <w:sz w:val="44"/>
          <w:szCs w:val="44"/>
        </w:rPr>
      </w:pPr>
    </w:p>
    <w:p>
      <w:pPr>
        <w:jc w:val="center"/>
        <w:rPr>
          <w:rFonts w:hint="eastAsia" w:ascii="仿宋_GB2312" w:hAnsi="仿宋_GB2312" w:eastAsia="仿宋_GB2312" w:cs="仿宋_GB2312"/>
          <w:b w:val="0"/>
          <w:bCs w:val="0"/>
          <w:color w:val="auto"/>
          <w:sz w:val="36"/>
          <w:szCs w:val="36"/>
          <w:highlight w:val="none"/>
        </w:rPr>
      </w:pPr>
      <w:r>
        <w:rPr>
          <w:rFonts w:hint="eastAsia" w:ascii="仿宋_GB2312" w:hAnsi="仿宋_GB2312" w:eastAsia="仿宋_GB2312" w:cs="仿宋_GB2312"/>
          <w:b w:val="0"/>
          <w:bCs w:val="0"/>
          <w:sz w:val="36"/>
          <w:szCs w:val="36"/>
          <w:lang w:eastAsia="zh-CN"/>
        </w:rPr>
        <w:t>（</w:t>
      </w:r>
      <w:r>
        <w:rPr>
          <w:rFonts w:hint="eastAsia" w:ascii="仿宋_GB2312" w:hAnsi="仿宋_GB2312" w:eastAsia="仿宋_GB2312" w:cs="仿宋_GB2312"/>
          <w:b w:val="0"/>
          <w:bCs w:val="0"/>
          <w:sz w:val="36"/>
          <w:szCs w:val="36"/>
          <w:lang w:val="en-US" w:eastAsia="zh-CN"/>
        </w:rPr>
        <w:t>202</w:t>
      </w:r>
      <w:r>
        <w:rPr>
          <w:rFonts w:hint="eastAsia" w:ascii="仿宋_GB2312" w:hAnsi="仿宋_GB2312" w:eastAsia="仿宋_GB2312" w:cs="仿宋_GB2312"/>
          <w:b w:val="0"/>
          <w:bCs w:val="0"/>
          <w:sz w:val="36"/>
          <w:szCs w:val="36"/>
          <w:lang w:val="en" w:eastAsia="zh-CN"/>
        </w:rPr>
        <w:t>4</w:t>
      </w:r>
      <w:r>
        <w:rPr>
          <w:rFonts w:hint="eastAsia" w:ascii="仿宋_GB2312" w:hAnsi="仿宋_GB2312" w:eastAsia="仿宋_GB2312" w:cs="仿宋_GB2312"/>
          <w:b w:val="0"/>
          <w:bCs w:val="0"/>
          <w:sz w:val="36"/>
          <w:szCs w:val="36"/>
          <w:lang w:eastAsia="zh-CN"/>
        </w:rPr>
        <w:t>年度）</w:t>
      </w: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hint="eastAsia" w:ascii="仿宋_GB2312" w:hAnsi="仿宋_GB2312" w:eastAsia="仿宋_GB2312" w:cs="仿宋_GB2312"/>
          <w:b w:val="0"/>
          <w:bCs w:val="0"/>
          <w:sz w:val="36"/>
          <w:szCs w:val="36"/>
          <w:lang w:eastAsia="zh-CN"/>
        </w:rPr>
      </w:pPr>
      <w:r>
        <w:rPr>
          <w:rFonts w:hint="eastAsia" w:ascii="仿宋_GB2312" w:hAnsi="仿宋_GB2312" w:eastAsia="仿宋_GB2312" w:cs="仿宋_GB2312"/>
          <w:b w:val="0"/>
          <w:bCs w:val="0"/>
          <w:sz w:val="36"/>
          <w:szCs w:val="36"/>
        </w:rPr>
        <w:t>项目名称：</w:t>
      </w:r>
      <w:r>
        <w:rPr>
          <w:rFonts w:hint="eastAsia" w:ascii="仿宋_GB2312" w:hAnsi="仿宋_GB2312" w:eastAsia="仿宋_GB2312" w:cs="仿宋_GB2312"/>
          <w:b w:val="0"/>
          <w:bCs w:val="0"/>
          <w:sz w:val="36"/>
          <w:szCs w:val="36"/>
          <w:lang w:eastAsia="zh-CN"/>
        </w:rPr>
        <w:t>自治区农业生产发展资金（遥感监测专项）</w:t>
      </w:r>
    </w:p>
    <w:p>
      <w:pPr>
        <w:rPr>
          <w:rFonts w:hint="eastAsia" w:ascii="仿宋_GB2312" w:hAnsi="仿宋_GB2312" w:eastAsia="仿宋_GB2312" w:cs="仿宋_GB2312"/>
          <w:b w:val="0"/>
          <w:bCs w:val="0"/>
          <w:sz w:val="36"/>
          <w:szCs w:val="36"/>
          <w:lang w:eastAsia="zh-CN"/>
        </w:rPr>
      </w:pPr>
      <w:r>
        <w:rPr>
          <w:rFonts w:hint="eastAsia" w:ascii="仿宋_GB2312" w:hAnsi="仿宋_GB2312" w:eastAsia="仿宋_GB2312" w:cs="仿宋_GB2312"/>
          <w:b w:val="0"/>
          <w:bCs w:val="0"/>
          <w:sz w:val="36"/>
          <w:szCs w:val="36"/>
        </w:rPr>
        <w:t>实施单位（公章）：</w:t>
      </w:r>
      <w:r>
        <w:rPr>
          <w:rFonts w:hint="eastAsia" w:ascii="仿宋_GB2312" w:hAnsi="仿宋_GB2312" w:eastAsia="仿宋_GB2312" w:cs="仿宋_GB2312"/>
          <w:b w:val="0"/>
          <w:bCs w:val="0"/>
          <w:sz w:val="36"/>
          <w:szCs w:val="36"/>
          <w:lang w:eastAsia="zh-CN"/>
        </w:rPr>
        <w:t>自治区农业资源区划和遥感</w:t>
      </w:r>
    </w:p>
    <w:p>
      <w:pPr>
        <w:rPr>
          <w:rFonts w:hint="eastAsia" w:ascii="仿宋_GB2312" w:hAnsi="仿宋_GB2312" w:eastAsia="仿宋_GB2312" w:cs="仿宋_GB2312"/>
          <w:b w:val="0"/>
          <w:bCs w:val="0"/>
          <w:sz w:val="36"/>
          <w:szCs w:val="36"/>
          <w:lang w:eastAsia="zh-CN"/>
        </w:rPr>
      </w:pPr>
      <w:r>
        <w:rPr>
          <w:rFonts w:hint="eastAsia" w:ascii="仿宋_GB2312" w:hAnsi="仿宋_GB2312" w:eastAsia="仿宋_GB2312" w:cs="仿宋_GB2312"/>
          <w:b w:val="0"/>
          <w:bCs w:val="0"/>
          <w:sz w:val="36"/>
          <w:szCs w:val="36"/>
          <w:lang w:val="en-US" w:eastAsia="zh-CN"/>
        </w:rPr>
        <w:t xml:space="preserve">                         </w:t>
      </w:r>
      <w:r>
        <w:rPr>
          <w:rFonts w:hint="eastAsia" w:ascii="仿宋_GB2312" w:hAnsi="仿宋_GB2312" w:eastAsia="仿宋_GB2312" w:cs="仿宋_GB2312"/>
          <w:b w:val="0"/>
          <w:bCs w:val="0"/>
          <w:sz w:val="36"/>
          <w:szCs w:val="36"/>
          <w:lang w:eastAsia="zh-CN"/>
        </w:rPr>
        <w:t>应用中心</w:t>
      </w:r>
    </w:p>
    <w:p>
      <w:pPr>
        <w:rPr>
          <w:rFonts w:hint="eastAsia" w:ascii="仿宋_GB2312" w:hAnsi="仿宋_GB2312" w:eastAsia="仿宋_GB2312" w:cs="仿宋_GB2312"/>
          <w:b w:val="0"/>
          <w:bCs w:val="0"/>
          <w:sz w:val="36"/>
          <w:szCs w:val="36"/>
          <w:lang w:eastAsia="zh-CN"/>
        </w:rPr>
      </w:pPr>
      <w:r>
        <w:rPr>
          <w:rFonts w:hint="eastAsia" w:ascii="仿宋_GB2312" w:hAnsi="仿宋_GB2312" w:eastAsia="仿宋_GB2312" w:cs="仿宋_GB2312"/>
          <w:b w:val="0"/>
          <w:bCs w:val="0"/>
          <w:sz w:val="36"/>
          <w:szCs w:val="36"/>
        </w:rPr>
        <w:t>主管部门（公章）：</w:t>
      </w:r>
      <w:r>
        <w:rPr>
          <w:rFonts w:hint="eastAsia" w:ascii="仿宋_GB2312" w:hAnsi="仿宋_GB2312" w:eastAsia="仿宋_GB2312" w:cs="仿宋_GB2312"/>
          <w:b w:val="0"/>
          <w:bCs w:val="0"/>
          <w:sz w:val="36"/>
          <w:szCs w:val="36"/>
          <w:lang w:eastAsia="zh-CN"/>
        </w:rPr>
        <w:t>自治区农业农村厅</w:t>
      </w:r>
    </w:p>
    <w:p>
      <w:pPr>
        <w:rPr>
          <w:rFonts w:hint="eastAsia" w:ascii="仿宋_GB2312" w:hAnsi="仿宋_GB2312" w:eastAsia="仿宋_GB2312" w:cs="仿宋_GB2312"/>
          <w:b w:val="0"/>
          <w:bCs w:val="0"/>
          <w:sz w:val="36"/>
          <w:szCs w:val="36"/>
          <w:lang w:val="en-US" w:eastAsia="zh-CN"/>
        </w:rPr>
      </w:pPr>
      <w:r>
        <w:rPr>
          <w:rFonts w:hint="eastAsia" w:ascii="仿宋_GB2312" w:hAnsi="仿宋_GB2312" w:eastAsia="仿宋_GB2312" w:cs="仿宋_GB2312"/>
          <w:b w:val="0"/>
          <w:bCs w:val="0"/>
          <w:sz w:val="36"/>
          <w:szCs w:val="36"/>
        </w:rPr>
        <w:t>项目负责人（签章）：</w:t>
      </w:r>
      <w:r>
        <w:rPr>
          <w:rFonts w:hint="eastAsia" w:ascii="仿宋_GB2312" w:hAnsi="仿宋_GB2312" w:eastAsia="仿宋_GB2312" w:cs="仿宋_GB2312"/>
          <w:b w:val="0"/>
          <w:bCs w:val="0"/>
          <w:sz w:val="36"/>
          <w:szCs w:val="36"/>
          <w:lang w:eastAsia="zh-CN"/>
        </w:rPr>
        <w:t>哈力再提</w:t>
      </w:r>
      <w:r>
        <w:rPr>
          <w:rFonts w:hint="eastAsia" w:ascii="仿宋_GB2312" w:hAnsi="仿宋_GB2312" w:eastAsia="仿宋_GB2312" w:cs="仿宋_GB2312"/>
          <w:b w:val="0"/>
          <w:bCs w:val="0"/>
          <w:sz w:val="36"/>
          <w:szCs w:val="36"/>
          <w:lang w:val="en-US" w:eastAsia="zh-CN"/>
        </w:rPr>
        <w:t>·海力力</w:t>
      </w:r>
    </w:p>
    <w:p>
      <w:pPr>
        <w:rPr>
          <w:rFonts w:hint="eastAsia" w:ascii="仿宋_GB2312" w:hAnsi="仿宋_GB2312" w:eastAsia="仿宋_GB2312" w:cs="仿宋_GB2312"/>
          <w:b w:val="0"/>
          <w:bCs w:val="0"/>
          <w:sz w:val="36"/>
          <w:szCs w:val="36"/>
        </w:rPr>
      </w:pPr>
      <w:r>
        <w:rPr>
          <w:rFonts w:hint="eastAsia" w:ascii="仿宋_GB2312" w:hAnsi="仿宋_GB2312" w:eastAsia="仿宋_GB2312" w:cs="仿宋_GB2312"/>
          <w:b w:val="0"/>
          <w:bCs w:val="0"/>
          <w:sz w:val="36"/>
          <w:szCs w:val="36"/>
        </w:rPr>
        <w:t xml:space="preserve">填报时间： </w:t>
      </w:r>
      <w:r>
        <w:rPr>
          <w:rFonts w:hint="eastAsia" w:ascii="仿宋_GB2312" w:hAnsi="仿宋_GB2312" w:eastAsia="仿宋_GB2312" w:cs="仿宋_GB2312"/>
          <w:b w:val="0"/>
          <w:bCs w:val="0"/>
          <w:sz w:val="36"/>
          <w:szCs w:val="36"/>
          <w:lang w:val="en-US" w:eastAsia="zh-CN"/>
        </w:rPr>
        <w:t>202</w:t>
      </w:r>
      <w:r>
        <w:rPr>
          <w:rFonts w:hint="eastAsia" w:ascii="仿宋_GB2312" w:hAnsi="仿宋_GB2312" w:eastAsia="仿宋_GB2312" w:cs="仿宋_GB2312"/>
          <w:b w:val="0"/>
          <w:bCs w:val="0"/>
          <w:sz w:val="36"/>
          <w:szCs w:val="36"/>
          <w:lang w:val="en" w:eastAsia="zh-CN"/>
        </w:rPr>
        <w:t>5</w:t>
      </w:r>
      <w:r>
        <w:rPr>
          <w:rFonts w:hint="eastAsia" w:ascii="仿宋_GB2312" w:hAnsi="仿宋_GB2312" w:eastAsia="仿宋_GB2312" w:cs="仿宋_GB2312"/>
          <w:b w:val="0"/>
          <w:bCs w:val="0"/>
          <w:sz w:val="36"/>
          <w:szCs w:val="36"/>
        </w:rPr>
        <w:t xml:space="preserve">年 </w:t>
      </w:r>
      <w:r>
        <w:rPr>
          <w:rFonts w:hint="eastAsia" w:ascii="仿宋_GB2312" w:hAnsi="仿宋_GB2312" w:eastAsia="仿宋_GB2312" w:cs="仿宋_GB2312"/>
          <w:b w:val="0"/>
          <w:bCs w:val="0"/>
          <w:sz w:val="36"/>
          <w:szCs w:val="36"/>
          <w:lang w:val="en-US" w:eastAsia="zh-CN"/>
        </w:rPr>
        <w:t>3</w:t>
      </w:r>
      <w:r>
        <w:rPr>
          <w:rFonts w:hint="eastAsia" w:ascii="仿宋_GB2312" w:hAnsi="仿宋_GB2312" w:eastAsia="仿宋_GB2312" w:cs="仿宋_GB2312"/>
          <w:b w:val="0"/>
          <w:bCs w:val="0"/>
          <w:sz w:val="36"/>
          <w:szCs w:val="36"/>
        </w:rPr>
        <w:t xml:space="preserve">月 </w:t>
      </w:r>
      <w:r>
        <w:rPr>
          <w:rFonts w:hint="eastAsia" w:ascii="仿宋_GB2312" w:hAnsi="仿宋_GB2312" w:eastAsia="仿宋_GB2312" w:cs="仿宋_GB2312"/>
          <w:b w:val="0"/>
          <w:bCs w:val="0"/>
          <w:sz w:val="36"/>
          <w:szCs w:val="36"/>
          <w:lang w:val="en-US" w:eastAsia="zh-CN"/>
        </w:rPr>
        <w:t>4</w:t>
      </w:r>
      <w:r>
        <w:rPr>
          <w:rFonts w:hint="eastAsia" w:ascii="仿宋_GB2312" w:hAnsi="仿宋_GB2312" w:eastAsia="仿宋_GB2312" w:cs="仿宋_GB2312"/>
          <w:b w:val="0"/>
          <w:bCs w:val="0"/>
          <w:sz w:val="36"/>
          <w:szCs w:val="36"/>
        </w:rPr>
        <w:t>日</w:t>
      </w:r>
    </w:p>
    <w:p>
      <w:pPr>
        <w:rPr>
          <w:rFonts w:ascii="宋体" w:hAnsi="宋体"/>
          <w:sz w:val="28"/>
          <w:szCs w:val="28"/>
        </w:rPr>
      </w:pPr>
    </w:p>
    <w:p>
      <w:pPr>
        <w:rPr>
          <w:rFonts w:ascii="宋体" w:hAnsi="宋体"/>
          <w:sz w:val="24"/>
          <w:szCs w:val="24"/>
        </w:rPr>
      </w:pPr>
    </w:p>
    <w:p>
      <w:pPr>
        <w:spacing w:line="480" w:lineRule="auto"/>
        <w:rPr>
          <w:rFonts w:ascii="宋体" w:hAnsi="宋体"/>
          <w:sz w:val="24"/>
          <w:szCs w:val="24"/>
        </w:rPr>
      </w:pPr>
    </w:p>
    <w:p>
      <w:pPr>
        <w:spacing w:line="480" w:lineRule="auto"/>
        <w:jc w:val="center"/>
        <w:rPr>
          <w:rFonts w:hint="eastAsia" w:ascii="宋体" w:hAnsi="宋体"/>
          <w:b/>
          <w:bCs/>
          <w:sz w:val="36"/>
          <w:szCs w:val="36"/>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新疆</w:t>
      </w:r>
      <w:r>
        <w:rPr>
          <w:rFonts w:hint="eastAsia" w:ascii="方正小标宋简体" w:hAnsi="方正小标宋简体" w:eastAsia="方正小标宋简体" w:cs="方正小标宋简体"/>
          <w:b w:val="0"/>
          <w:bCs w:val="0"/>
          <w:sz w:val="44"/>
          <w:szCs w:val="44"/>
          <w:lang w:eastAsia="zh-CN"/>
        </w:rPr>
        <w:t>维吾尔自治区农业生产发展资金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项目（遥感监测专项）</w:t>
      </w:r>
      <w:r>
        <w:rPr>
          <w:rFonts w:hint="eastAsia" w:ascii="方正小标宋简体" w:hAnsi="方正小标宋简体" w:eastAsia="方正小标宋简体" w:cs="方正小标宋简体"/>
          <w:b w:val="0"/>
          <w:bCs w:val="0"/>
          <w:sz w:val="44"/>
          <w:szCs w:val="44"/>
          <w:lang w:val="en-US" w:eastAsia="zh-CN"/>
        </w:rPr>
        <w:t>202</w:t>
      </w:r>
      <w:r>
        <w:rPr>
          <w:rFonts w:hint="eastAsia" w:ascii="方正小标宋简体" w:hAnsi="方正小标宋简体" w:eastAsia="方正小标宋简体" w:cs="方正小标宋简体"/>
          <w:b w:val="0"/>
          <w:bCs w:val="0"/>
          <w:sz w:val="44"/>
          <w:szCs w:val="44"/>
          <w:lang w:val="en" w:eastAsia="zh-CN"/>
        </w:rPr>
        <w:t>4</w:t>
      </w:r>
      <w:r>
        <w:rPr>
          <w:rFonts w:hint="eastAsia" w:ascii="方正小标宋简体" w:hAnsi="方正小标宋简体" w:eastAsia="方正小标宋简体" w:cs="方正小标宋简体"/>
          <w:b w:val="0"/>
          <w:bCs w:val="0"/>
          <w:sz w:val="44"/>
          <w:szCs w:val="44"/>
        </w:rPr>
        <w:t>年度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绩效</w:t>
      </w:r>
      <w:r>
        <w:rPr>
          <w:rFonts w:hint="eastAsia" w:ascii="方正小标宋简体" w:hAnsi="方正小标宋简体" w:eastAsia="方正小标宋简体" w:cs="方正小标宋简体"/>
          <w:b w:val="0"/>
          <w:bCs w:val="0"/>
          <w:sz w:val="44"/>
          <w:szCs w:val="44"/>
        </w:rPr>
        <w:t>自评报告</w:t>
      </w:r>
    </w:p>
    <w:p>
      <w:pPr>
        <w:spacing w:line="480" w:lineRule="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根据绩效自评工作安排，自治区农业资源区划和遥感应用中心</w:t>
      </w:r>
      <w:r>
        <w:rPr>
          <w:rFonts w:hint="eastAsia" w:ascii="仿宋_GB2312" w:hAnsi="仿宋_GB2312" w:eastAsia="仿宋_GB2312" w:cs="仿宋_GB2312"/>
          <w:sz w:val="32"/>
          <w:szCs w:val="32"/>
        </w:rPr>
        <w:t>高度重视、严格按规范要求组织开展了202</w:t>
      </w:r>
      <w:r>
        <w:rPr>
          <w:rFonts w:hint="default" w:ascii="仿宋_GB2312" w:hAnsi="仿宋_GB2312" w:eastAsia="仿宋_GB2312" w:cs="仿宋_GB2312"/>
          <w:sz w:val="32"/>
          <w:szCs w:val="32"/>
          <w:lang w:val="en"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自治区生产发展资金（遥感监测专项）</w:t>
      </w:r>
      <w:r>
        <w:rPr>
          <w:rFonts w:hint="eastAsia" w:ascii="仿宋_GB2312" w:hAnsi="仿宋_GB2312" w:eastAsia="仿宋_GB2312" w:cs="仿宋_GB2312"/>
          <w:sz w:val="32"/>
          <w:szCs w:val="32"/>
        </w:rPr>
        <w:t>绩效自评工作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现将自评情况报告如下：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绩效目标分解下达情况</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1、下达预算情况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根据《关于批复自治区本级202</w:t>
      </w:r>
      <w:r>
        <w:rPr>
          <w:rFonts w:hint="default" w:ascii="仿宋_GB2312" w:hAnsi="仿宋_GB2312" w:eastAsia="仿宋_GB2312" w:cs="仿宋_GB2312"/>
          <w:sz w:val="32"/>
          <w:szCs w:val="32"/>
          <w:highlight w:val="none"/>
          <w:lang w:val="en" w:eastAsia="zh-CN"/>
        </w:rPr>
        <w:t>4</w:t>
      </w:r>
      <w:r>
        <w:rPr>
          <w:rFonts w:hint="eastAsia" w:ascii="仿宋_GB2312" w:hAnsi="仿宋_GB2312" w:eastAsia="仿宋_GB2312" w:cs="仿宋_GB2312"/>
          <w:sz w:val="32"/>
          <w:szCs w:val="32"/>
          <w:highlight w:val="none"/>
          <w:lang w:val="en-US" w:eastAsia="zh-CN"/>
        </w:rPr>
        <w:t>年部门预算的通知》（</w:t>
      </w:r>
      <w:r>
        <w:rPr>
          <w:rFonts w:hint="eastAsia" w:ascii="仿宋_GB2312" w:hAnsi="仿宋_GB2312" w:eastAsia="仿宋_GB2312" w:cs="仿宋_GB2312"/>
          <w:sz w:val="32"/>
          <w:szCs w:val="32"/>
        </w:rPr>
        <w:t>新财预</w:t>
      </w:r>
      <w:r>
        <w:rPr>
          <w:rFonts w:hint="eastAsia" w:ascii="方正隶书_GBK" w:hAnsi="方正隶书_GBK" w:eastAsia="方正隶书_GBK" w:cs="方正隶书_GBK"/>
          <w:sz w:val="32"/>
          <w:szCs w:val="32"/>
        </w:rPr>
        <w:t>〔</w:t>
      </w:r>
      <w:r>
        <w:rPr>
          <w:rFonts w:hint="eastAsia" w:ascii="仿宋_GB2312" w:hAnsi="仿宋_GB2312" w:eastAsia="仿宋_GB2312" w:cs="仿宋_GB2312"/>
          <w:sz w:val="32"/>
          <w:szCs w:val="32"/>
        </w:rPr>
        <w:t>202</w:t>
      </w:r>
      <w:r>
        <w:rPr>
          <w:rFonts w:hint="default" w:ascii="仿宋_GB2312" w:hAnsi="仿宋_GB2312" w:eastAsia="仿宋_GB2312" w:cs="仿宋_GB2312"/>
          <w:sz w:val="32"/>
          <w:szCs w:val="32"/>
          <w:lang w:val="en" w:eastAsia="zh-CN"/>
        </w:rPr>
        <w:t>4</w:t>
      </w:r>
      <w:r>
        <w:rPr>
          <w:rFonts w:hint="eastAsia" w:ascii="方正隶书_GBK" w:hAnsi="方正隶书_GBK" w:eastAsia="方正隶书_GBK" w:cs="方正隶书_GBK"/>
          <w:sz w:val="32"/>
          <w:szCs w:val="32"/>
        </w:rPr>
        <w:t>〕</w:t>
      </w:r>
      <w:r>
        <w:rPr>
          <w:rFonts w:hint="eastAsia" w:ascii="仿宋_GB2312" w:hAnsi="仿宋_GB2312" w:eastAsia="仿宋_GB2312" w:cs="仿宋_GB2312"/>
          <w:sz w:val="32"/>
          <w:szCs w:val="32"/>
        </w:rPr>
        <w:t>1号</w:t>
      </w:r>
      <w:r>
        <w:rPr>
          <w:rFonts w:hint="eastAsia" w:ascii="仿宋_GB2312" w:hAnsi="仿宋_GB2312" w:eastAsia="仿宋_GB2312" w:cs="仿宋_GB2312"/>
          <w:sz w:val="32"/>
          <w:szCs w:val="32"/>
          <w:highlight w:val="none"/>
          <w:lang w:val="en-US" w:eastAsia="zh-CN"/>
        </w:rPr>
        <w:t>），自治区财政厅批复下达</w:t>
      </w:r>
      <w:r>
        <w:rPr>
          <w:rFonts w:hint="eastAsia" w:ascii="仿宋_GB2312" w:hAnsi="仿宋_GB2312" w:eastAsia="仿宋_GB2312" w:cs="仿宋_GB2312"/>
          <w:sz w:val="32"/>
          <w:szCs w:val="32"/>
          <w:lang w:eastAsia="zh-CN"/>
        </w:rPr>
        <w:t>自治区农业资源区划和遥感应用中心</w:t>
      </w:r>
      <w:r>
        <w:rPr>
          <w:rFonts w:hint="eastAsia" w:ascii="仿宋_GB2312" w:hAnsi="仿宋_GB2312" w:eastAsia="仿宋_GB2312" w:cs="仿宋_GB2312"/>
          <w:sz w:val="32"/>
          <w:szCs w:val="32"/>
          <w:highlight w:val="none"/>
          <w:lang w:val="en-US" w:eastAsia="zh-CN"/>
        </w:rPr>
        <w:t>项目资金60</w:t>
      </w:r>
      <w:r>
        <w:rPr>
          <w:rFonts w:hint="eastAsia" w:ascii="仿宋_GB2312" w:hAnsi="仿宋_GB2312" w:eastAsia="仿宋_GB2312" w:cs="仿宋_GB2312"/>
          <w:sz w:val="32"/>
          <w:szCs w:val="32"/>
          <w:highlight w:val="none"/>
          <w:lang w:eastAsia="zh-CN"/>
        </w:rPr>
        <w:t>万元。</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2"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下达绩效目标情况</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宋体" w:hAnsi="宋体" w:eastAsia="宋体" w:cs="宋体"/>
          <w:b/>
          <w:bCs/>
          <w:i w:val="0"/>
          <w:iCs w:val="0"/>
          <w:color w:val="000000"/>
          <w:kern w:val="0"/>
          <w:sz w:val="32"/>
          <w:szCs w:val="32"/>
          <w:u w:val="none"/>
          <w:lang w:val="en-US" w:eastAsia="zh-CN" w:bidi="ar"/>
        </w:rPr>
      </w:pPr>
      <w:r>
        <w:rPr>
          <w:rFonts w:hint="eastAsia" w:ascii="宋体" w:hAnsi="宋体" w:cs="Times New Roman"/>
          <w:b/>
          <w:bCs/>
          <w:sz w:val="32"/>
          <w:szCs w:val="32"/>
          <w:lang w:val="en-US" w:eastAsia="zh-CN"/>
        </w:rPr>
        <w:t xml:space="preserve">  </w:t>
      </w:r>
      <w:r>
        <w:rPr>
          <w:rFonts w:hint="eastAsia" w:ascii="仿宋_GB2312" w:hAnsi="仿宋_GB2312" w:eastAsia="仿宋_GB2312" w:cs="仿宋_GB2312"/>
          <w:sz w:val="32"/>
          <w:szCs w:val="32"/>
          <w:lang w:eastAsia="zh-CN"/>
        </w:rPr>
        <w:t>随文下达区域绩效目标或项目目标，具体为：</w:t>
      </w:r>
    </w:p>
    <w:p>
      <w:pPr>
        <w:numPr>
          <w:ilvl w:val="0"/>
          <w:numId w:val="0"/>
        </w:numPr>
        <w:spacing w:line="480" w:lineRule="auto"/>
        <w:rPr>
          <w:rFonts w:hint="default" w:ascii="宋体" w:hAnsi="宋体" w:eastAsia="宋体" w:cs="Times New Roman"/>
          <w:b/>
          <w:bCs/>
          <w:sz w:val="32"/>
          <w:szCs w:val="32"/>
          <w:lang w:val="en-US" w:eastAsia="zh-CN"/>
        </w:rPr>
      </w:pPr>
    </w:p>
    <w:p>
      <w:pPr>
        <w:numPr>
          <w:ilvl w:val="0"/>
          <w:numId w:val="0"/>
        </w:numPr>
        <w:spacing w:line="480" w:lineRule="auto"/>
        <w:rPr>
          <w:rFonts w:hint="default" w:ascii="宋体" w:hAnsi="宋体" w:eastAsia="宋体" w:cs="Times New Roman"/>
          <w:b/>
          <w:bCs/>
          <w:sz w:val="32"/>
          <w:szCs w:val="32"/>
          <w:lang w:val="en-US" w:eastAsia="zh-CN"/>
        </w:rPr>
      </w:pPr>
    </w:p>
    <w:p>
      <w:pPr>
        <w:numPr>
          <w:ilvl w:val="0"/>
          <w:numId w:val="0"/>
        </w:numPr>
        <w:spacing w:line="480" w:lineRule="auto"/>
        <w:rPr>
          <w:rFonts w:hint="default" w:ascii="宋体" w:hAnsi="宋体" w:eastAsia="宋体" w:cs="Times New Roman"/>
          <w:b/>
          <w:bCs/>
          <w:sz w:val="32"/>
          <w:szCs w:val="32"/>
          <w:lang w:val="en-US" w:eastAsia="zh-CN"/>
        </w:rPr>
      </w:pPr>
    </w:p>
    <w:p>
      <w:pPr>
        <w:numPr>
          <w:ilvl w:val="0"/>
          <w:numId w:val="0"/>
        </w:numPr>
        <w:spacing w:line="480" w:lineRule="auto"/>
        <w:rPr>
          <w:rFonts w:hint="default" w:ascii="宋体" w:hAnsi="宋体" w:eastAsia="宋体" w:cs="Times New Roman"/>
          <w:b/>
          <w:bCs/>
          <w:sz w:val="32"/>
          <w:szCs w:val="32"/>
          <w:lang w:val="en-US" w:eastAsia="zh-CN"/>
        </w:rPr>
      </w:pPr>
    </w:p>
    <w:p>
      <w:pPr>
        <w:numPr>
          <w:ilvl w:val="0"/>
          <w:numId w:val="0"/>
        </w:numPr>
        <w:spacing w:line="480" w:lineRule="auto"/>
        <w:rPr>
          <w:rFonts w:hint="default" w:ascii="宋体" w:hAnsi="宋体" w:eastAsia="宋体" w:cs="Times New Roman"/>
          <w:b/>
          <w:bCs/>
          <w:sz w:val="32"/>
          <w:szCs w:val="32"/>
          <w:lang w:val="en-US" w:eastAsia="zh-CN"/>
        </w:rPr>
      </w:pPr>
    </w:p>
    <w:p>
      <w:pPr>
        <w:numPr>
          <w:ilvl w:val="0"/>
          <w:numId w:val="0"/>
        </w:numPr>
        <w:spacing w:line="480" w:lineRule="auto"/>
        <w:rPr>
          <w:rFonts w:hint="default" w:ascii="宋体" w:hAnsi="宋体" w:eastAsia="宋体" w:cs="Times New Roman"/>
          <w:b/>
          <w:bCs/>
          <w:sz w:val="32"/>
          <w:szCs w:val="32"/>
          <w:lang w:val="en-US" w:eastAsia="zh-CN"/>
        </w:rPr>
      </w:pPr>
    </w:p>
    <w:p>
      <w:pPr>
        <w:numPr>
          <w:ilvl w:val="0"/>
          <w:numId w:val="0"/>
        </w:numPr>
        <w:spacing w:line="480" w:lineRule="auto"/>
        <w:jc w:val="center"/>
        <w:rPr>
          <w:rFonts w:hint="eastAsia" w:ascii="宋体" w:hAnsi="宋体" w:eastAsia="宋体" w:cs="宋体"/>
          <w:b/>
          <w:bCs/>
          <w:i w:val="0"/>
          <w:iCs w:val="0"/>
          <w:color w:val="000000"/>
          <w:kern w:val="0"/>
          <w:sz w:val="32"/>
          <w:szCs w:val="32"/>
          <w:u w:val="none"/>
          <w:lang w:val="en-US" w:eastAsia="zh-CN" w:bidi="ar"/>
        </w:rPr>
        <w:sectPr>
          <w:footerReference r:id="rId4" w:type="default"/>
          <w:pgSz w:w="11906" w:h="16838"/>
          <w:pgMar w:top="1440" w:right="1633" w:bottom="1440" w:left="1633" w:header="851" w:footer="992" w:gutter="0"/>
          <w:pgNumType w:fmt="decimal" w:start="1"/>
          <w:cols w:space="0" w:num="1"/>
          <w:rtlGutter w:val="0"/>
          <w:docGrid w:type="lines" w:linePitch="319" w:charSpace="0"/>
        </w:sectPr>
      </w:pPr>
    </w:p>
    <w:tbl>
      <w:tblPr>
        <w:tblStyle w:val="5"/>
        <w:tblpPr w:leftFromText="180" w:rightFromText="180" w:vertAnchor="text" w:horzAnchor="page" w:tblpX="1532" w:tblpY="641"/>
        <w:tblOverlap w:val="never"/>
        <w:tblW w:w="137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48"/>
        <w:gridCol w:w="1669"/>
        <w:gridCol w:w="1058"/>
        <w:gridCol w:w="1742"/>
        <w:gridCol w:w="1458"/>
        <w:gridCol w:w="1228"/>
        <w:gridCol w:w="944"/>
        <w:gridCol w:w="1066"/>
        <w:gridCol w:w="2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 w:hRule="atLeast"/>
        </w:trPr>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预算单位</w:t>
            </w:r>
          </w:p>
        </w:tc>
        <w:tc>
          <w:tcPr>
            <w:tcW w:w="59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农业资源区划遥感中心</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自治区农业生产发展资金（遥感监测专项）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 w:hRule="atLeast"/>
        </w:trPr>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项目资金（万元）</w:t>
            </w:r>
          </w:p>
        </w:tc>
        <w:tc>
          <w:tcPr>
            <w:tcW w:w="27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60.00 </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3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项目总体目标</w:t>
            </w:r>
          </w:p>
        </w:tc>
        <w:tc>
          <w:tcPr>
            <w:tcW w:w="1209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宋体" w:hAnsi="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总体目标：</w:t>
            </w:r>
          </w:p>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一是</w:t>
            </w:r>
            <w:r>
              <w:rPr>
                <w:rFonts w:hint="eastAsia" w:ascii="宋体" w:hAnsi="宋体" w:eastAsia="宋体" w:cs="宋体"/>
                <w:i w:val="0"/>
                <w:iCs w:val="0"/>
                <w:color w:val="000000"/>
                <w:kern w:val="0"/>
                <w:sz w:val="18"/>
                <w:szCs w:val="18"/>
                <w:u w:val="none"/>
                <w:lang w:val="en-US" w:eastAsia="zh-CN" w:bidi="ar"/>
              </w:rPr>
              <w:t>开展全区小麦、棉花种植面积遥感监测工作。基于sentinel2等卫星遥感影像，通过南北疆外业调查、室内遥感解译工作，对新疆小麦、棉花种植面积进行监测，获取我区大宗农作物种植地块的空间分布矢量数据，分析我区大宗农作物空间分布特征，为粮食安全提供决策参考。全区小麦种植面积遥感监测预计于2024年3月至7月开展，全区棉花种植面积遥感监测工作预计202</w:t>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年7月至10月开展。</w:t>
            </w:r>
          </w:p>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default" w:ascii="宋体" w:hAnsi="宋体" w:eastAsia="宋体" w:cs="宋体"/>
                <w:i w:val="0"/>
                <w:iCs w:val="0"/>
                <w:color w:val="FF0000"/>
                <w:sz w:val="18"/>
                <w:szCs w:val="18"/>
                <w:u w:val="none"/>
                <w:lang w:val="en-US"/>
              </w:rPr>
            </w:pPr>
            <w:r>
              <w:rPr>
                <w:rFonts w:hint="eastAsia" w:ascii="宋体" w:hAnsi="宋体" w:eastAsia="宋体" w:cs="宋体"/>
                <w:b/>
                <w:bCs/>
                <w:i w:val="0"/>
                <w:iCs w:val="0"/>
                <w:color w:val="000000"/>
                <w:kern w:val="0"/>
                <w:sz w:val="18"/>
                <w:szCs w:val="18"/>
                <w:u w:val="none"/>
                <w:lang w:val="en-US" w:eastAsia="zh-CN" w:bidi="ar"/>
              </w:rPr>
              <w:t>二是</w:t>
            </w:r>
            <w:r>
              <w:rPr>
                <w:rFonts w:hint="eastAsia" w:ascii="宋体" w:hAnsi="宋体" w:eastAsia="宋体" w:cs="宋体"/>
                <w:i w:val="0"/>
                <w:iCs w:val="0"/>
                <w:color w:val="000000"/>
                <w:kern w:val="0"/>
                <w:sz w:val="18"/>
                <w:szCs w:val="18"/>
                <w:u w:val="none"/>
                <w:lang w:val="en-US" w:eastAsia="zh-CN" w:bidi="ar"/>
              </w:rPr>
              <w:t>全区农田土壤墒情和旱情监测与评价。2024年3月至10月期间，基于MODIS等卫星遥感影像，定期对全区农田进行土壤墒情监测和旱情遥感监测评价。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产出指标</w:t>
            </w:r>
          </w:p>
        </w:tc>
        <w:tc>
          <w:tcPr>
            <w:tcW w:w="166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 w:eastAsia="zh-CN" w:bidi="ar"/>
              </w:rPr>
            </w:pPr>
            <w:r>
              <w:rPr>
                <w:rFonts w:hint="eastAsia" w:ascii="宋体" w:hAnsi="宋体" w:cs="宋体"/>
                <w:b/>
                <w:bCs/>
                <w:i w:val="0"/>
                <w:iCs w:val="0"/>
                <w:color w:val="000000"/>
                <w:kern w:val="0"/>
                <w:sz w:val="18"/>
                <w:szCs w:val="18"/>
                <w:u w:val="none"/>
                <w:lang w:val="en" w:eastAsia="zh-CN" w:bidi="ar"/>
              </w:rPr>
              <w:t>数量指标</w:t>
            </w: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大宗作物种植面积遥感监测种类（小麦、棉花）</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&gt;=2种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遥感监测地（州）县（市）数量</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&gt;=68个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年度出具各类作物遥感监测报告</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&gt;=2份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全区农田土壤墒情及旱情遥感监测报告期数</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&gt;=14期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质量指标</w:t>
            </w: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年度出具各类作物遥感监测报告完成率</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年度出具各类作物遥感监测报告完成率</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作物种植面积遥感监测结果与客观实际种植面积的偏差率</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&lt;=5%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时效指标</w:t>
            </w: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小麦、棉花种植面积遥感监测报告完成及时率</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2024年10月31日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全区农田土壤墒情及旱情遥感监测报告完成及时率</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2024年10月31日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成本指标</w:t>
            </w:r>
          </w:p>
        </w:tc>
        <w:tc>
          <w:tcPr>
            <w:tcW w:w="166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经济成本指标</w:t>
            </w: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开展全区小麦、棉花种植面积遥感监测工作成本</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&lt;=30万元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开展全区农田土壤墒情和旱情监测与评价成本</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&lt;=30万元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效益指标</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经济效益指标</w:t>
            </w: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对保障新疆粮食安全和主要经济作物稳定面积促进增收的监测效率</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社会效益指标</w:t>
            </w: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提高农业资源数据的普查效率</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有效提高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生态效益指标</w:t>
            </w: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促进各类农作物主产区生态环境监测</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有效促进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满意度指标</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cs="宋体"/>
                <w:b/>
                <w:bCs/>
                <w:i w:val="0"/>
                <w:iCs w:val="0"/>
                <w:color w:val="000000"/>
                <w:kern w:val="0"/>
                <w:sz w:val="18"/>
                <w:szCs w:val="18"/>
                <w:u w:val="none"/>
                <w:lang w:val="en-US" w:eastAsia="zh-CN" w:bidi="ar"/>
              </w:rPr>
              <w:t>满意度指标</w:t>
            </w:r>
          </w:p>
        </w:tc>
        <w:tc>
          <w:tcPr>
            <w:tcW w:w="7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监测统计数据使用单位的满意度</w:t>
            </w:r>
          </w:p>
        </w:tc>
        <w:tc>
          <w:tcPr>
            <w:tcW w:w="2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&gt;=80%</w:t>
            </w:r>
          </w:p>
        </w:tc>
      </w:tr>
    </w:tbl>
    <w:p>
      <w:pPr>
        <w:numPr>
          <w:ilvl w:val="0"/>
          <w:numId w:val="0"/>
        </w:numPr>
        <w:spacing w:line="480" w:lineRule="auto"/>
        <w:jc w:val="center"/>
        <w:rPr>
          <w:rFonts w:hint="default" w:ascii="宋体" w:hAnsi="宋体" w:eastAsia="宋体" w:cs="Times New Roman"/>
          <w:b/>
          <w:bCs/>
          <w:sz w:val="32"/>
          <w:szCs w:val="32"/>
          <w:lang w:val="en-US" w:eastAsia="zh-CN"/>
        </w:rPr>
      </w:pPr>
      <w:r>
        <w:rPr>
          <w:rFonts w:hint="eastAsia" w:ascii="宋体" w:hAnsi="宋体" w:eastAsia="宋体" w:cs="宋体"/>
          <w:b/>
          <w:bCs/>
          <w:i w:val="0"/>
          <w:iCs w:val="0"/>
          <w:color w:val="000000"/>
          <w:kern w:val="0"/>
          <w:sz w:val="32"/>
          <w:szCs w:val="32"/>
          <w:u w:val="none"/>
          <w:lang w:val="en-US" w:eastAsia="zh-CN" w:bidi="ar"/>
        </w:rPr>
        <w:t>项  目  支  出  绩  效  目  标  表</w:t>
      </w:r>
    </w:p>
    <w:p>
      <w:pPr>
        <w:spacing w:line="480" w:lineRule="auto"/>
        <w:ind w:firstLine="642" w:firstLineChars="200"/>
        <w:rPr>
          <w:rFonts w:hint="eastAsia" w:ascii="宋体" w:hAnsi="宋体" w:eastAsia="宋体" w:cs="Times New Roman"/>
          <w:b/>
          <w:bCs/>
          <w:sz w:val="32"/>
          <w:szCs w:val="32"/>
          <w:lang w:eastAsia="zh-CN"/>
        </w:rPr>
        <w:sectPr>
          <w:pgSz w:w="16838" w:h="11906" w:orient="landscape"/>
          <w:pgMar w:top="1633" w:right="1440" w:bottom="1633" w:left="1440" w:header="851" w:footer="992" w:gutter="0"/>
          <w:pgNumType w:fmt="decimal" w:start="1"/>
          <w:cols w:space="0" w:num="1"/>
          <w:rtlGutter w:val="0"/>
          <w:docGrid w:type="lines" w:linePitch="320" w:charSpace="0"/>
        </w:sect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（一）资金投入情况分析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1、项目资金到位情况</w:t>
      </w:r>
      <w:r>
        <w:rPr>
          <w:rFonts w:hint="eastAsia" w:ascii="仿宋_GB2312" w:hAnsi="仿宋_GB2312" w:eastAsia="仿宋_GB2312" w:cs="仿宋_GB2312"/>
          <w:b/>
          <w:bCs/>
          <w:sz w:val="32"/>
          <w:szCs w:val="32"/>
          <w:lang w:eastAsia="zh-CN"/>
        </w:rPr>
        <w:t>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年度下达</w:t>
      </w:r>
      <w:r>
        <w:rPr>
          <w:rFonts w:hint="eastAsia" w:ascii="仿宋_GB2312" w:hAnsi="仿宋_GB2312" w:eastAsia="仿宋_GB2312" w:cs="仿宋_GB2312"/>
          <w:sz w:val="32"/>
          <w:szCs w:val="32"/>
          <w:highlight w:val="none"/>
          <w:lang w:eastAsia="zh-CN"/>
        </w:rPr>
        <w:t>自治区农业生产发展资金（遥感监测专项）</w:t>
      </w:r>
      <w:r>
        <w:rPr>
          <w:rFonts w:hint="eastAsia" w:ascii="仿宋_GB2312" w:hAnsi="仿宋_GB2312" w:eastAsia="仿宋_GB2312" w:cs="仿宋_GB2312"/>
          <w:sz w:val="32"/>
          <w:szCs w:val="32"/>
        </w:rPr>
        <w:t>总预算资金为</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万元，资金到位</w:t>
      </w:r>
      <w:r>
        <w:rPr>
          <w:rFonts w:hint="eastAsia" w:ascii="仿宋_GB2312" w:hAnsi="仿宋_GB2312" w:eastAsia="仿宋_GB2312" w:cs="仿宋_GB2312"/>
          <w:sz w:val="32"/>
          <w:szCs w:val="32"/>
          <w:lang w:val="en-US" w:eastAsia="zh-CN"/>
        </w:rPr>
        <w:t>60万元</w:t>
      </w:r>
      <w:r>
        <w:rPr>
          <w:rFonts w:hint="eastAsia" w:ascii="仿宋_GB2312" w:hAnsi="仿宋_GB2312" w:eastAsia="仿宋_GB2312" w:cs="仿宋_GB2312"/>
          <w:sz w:val="32"/>
          <w:szCs w:val="32"/>
        </w:rPr>
        <w:t>，到位率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全部为自治区财政拨款，</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highlight w:val="none"/>
          <w:lang w:val="en-US" w:eastAsia="zh-CN"/>
        </w:rPr>
        <w:t>办公费1万元、差旅费15万元、劳务费14.7万元、委托业务费24万元、其他交通费用3.6万元、税金及附加费用1.5万元、其他商品和服务支出0.2万元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2、项目资金执行情况</w:t>
      </w:r>
      <w:r>
        <w:rPr>
          <w:rFonts w:hint="eastAsia" w:ascii="仿宋_GB2312" w:hAnsi="仿宋_GB2312" w:eastAsia="仿宋_GB2312" w:cs="仿宋_GB2312"/>
          <w:b/>
          <w:bCs/>
          <w:sz w:val="32"/>
          <w:szCs w:val="32"/>
          <w:lang w:eastAsia="zh-CN"/>
        </w:rPr>
        <w:t>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年度用于</w:t>
      </w:r>
      <w:r>
        <w:rPr>
          <w:rFonts w:hint="eastAsia" w:ascii="仿宋_GB2312" w:hAnsi="仿宋_GB2312" w:eastAsia="仿宋_GB2312" w:cs="仿宋_GB2312"/>
          <w:sz w:val="32"/>
          <w:szCs w:val="32"/>
          <w:highlight w:val="none"/>
          <w:lang w:eastAsia="zh-CN"/>
        </w:rPr>
        <w:t>自治区农业生产发展资金（遥感监测专项）</w:t>
      </w:r>
      <w:r>
        <w:rPr>
          <w:rFonts w:hint="eastAsia" w:ascii="仿宋_GB2312" w:hAnsi="仿宋_GB2312" w:eastAsia="仿宋_GB2312" w:cs="仿宋_GB2312"/>
          <w:sz w:val="32"/>
          <w:szCs w:val="32"/>
        </w:rPr>
        <w:t>的资金总计</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万元、共计执行</w:t>
      </w:r>
      <w:r>
        <w:rPr>
          <w:rFonts w:hint="eastAsia" w:ascii="仿宋_GB2312" w:hAnsi="仿宋_GB2312" w:eastAsia="仿宋_GB2312" w:cs="仿宋_GB2312"/>
          <w:sz w:val="32"/>
          <w:szCs w:val="32"/>
          <w:highlight w:val="none"/>
          <w:lang w:val="en-US" w:eastAsia="zh-CN"/>
        </w:rPr>
        <w:t>60</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，具体如下：</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其他商品和服务支出总计0.2万元，实际执行0.2万元，执行率100%；</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劳务费总计14.7万元，实际执行14.7万元，执行率100%；</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其他交通费用总计3.6万元，实际执行3.6万元，执行率100%；</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税金及附加费用总计1.5万元，实际执行1.5万元，执行率100%；</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办公费总计</w:t>
      </w:r>
      <w:r>
        <w:rPr>
          <w:rFonts w:hint="eastAsia" w:ascii="仿宋_GB2312" w:hAnsi="仿宋_GB2312" w:eastAsia="仿宋_GB2312" w:cs="仿宋_GB2312"/>
          <w:sz w:val="32"/>
          <w:szCs w:val="32"/>
          <w:highlight w:val="none"/>
          <w:lang w:val="en-US" w:eastAsia="zh-CN"/>
        </w:rPr>
        <w:t>1万元，实际执行1万元，执行率100%；</w:t>
      </w:r>
    </w:p>
    <w:p>
      <w:pPr>
        <w:keepNext w:val="0"/>
        <w:keepLines w:val="0"/>
        <w:pageBreakBefore w:val="0"/>
        <w:numPr>
          <w:ilvl w:val="0"/>
          <w:numId w:val="2"/>
        </w:numPr>
        <w:kinsoku/>
        <w:wordWrap/>
        <w:overflowPunct/>
        <w:topLinePunct w:val="0"/>
        <w:autoSpaceDN/>
        <w:bidi w:val="0"/>
        <w:adjustRightInd/>
        <w:spacing w:line="60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委托业务费总计24万元，实际执行24万元，执行率100%；</w:t>
      </w:r>
    </w:p>
    <w:p>
      <w:pPr>
        <w:keepNext w:val="0"/>
        <w:keepLines w:val="0"/>
        <w:pageBreakBefore w:val="0"/>
        <w:numPr>
          <w:ilvl w:val="0"/>
          <w:numId w:val="2"/>
        </w:numPr>
        <w:kinsoku/>
        <w:wordWrap/>
        <w:overflowPunct/>
        <w:topLinePunct w:val="0"/>
        <w:autoSpaceDN/>
        <w:bidi w:val="0"/>
        <w:adjustRightInd/>
        <w:spacing w:line="60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差旅费总计15万元，实际执行1</w:t>
      </w:r>
      <w:r>
        <w:rPr>
          <w:rFonts w:hint="default" w:ascii="仿宋_GB2312" w:hAnsi="仿宋_GB2312" w:eastAsia="仿宋_GB2312" w:cs="仿宋_GB2312"/>
          <w:sz w:val="32"/>
          <w:szCs w:val="32"/>
          <w:highlight w:val="none"/>
          <w:lang w:val="en" w:eastAsia="zh-CN"/>
        </w:rPr>
        <w:t>5</w:t>
      </w:r>
      <w:r>
        <w:rPr>
          <w:rFonts w:hint="eastAsia" w:ascii="仿宋_GB2312" w:hAnsi="仿宋_GB2312" w:eastAsia="仿宋_GB2312" w:cs="仿宋_GB2312"/>
          <w:sz w:val="32"/>
          <w:szCs w:val="32"/>
          <w:highlight w:val="none"/>
          <w:lang w:val="en-US" w:eastAsia="zh-CN"/>
        </w:rPr>
        <w:t>万元，执行率100%。</w:t>
      </w:r>
    </w:p>
    <w:p>
      <w:pPr>
        <w:keepNext w:val="0"/>
        <w:keepLines w:val="0"/>
        <w:pageBreakBefore w:val="0"/>
        <w:kinsoku/>
        <w:wordWrap/>
        <w:overflowPunct/>
        <w:topLinePunct w:val="0"/>
        <w:autoSpaceDN/>
        <w:bidi w:val="0"/>
        <w:adjustRightInd/>
        <w:spacing w:line="600" w:lineRule="exact"/>
        <w:ind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3、项目资金管理情况</w:t>
      </w:r>
      <w:r>
        <w:rPr>
          <w:rFonts w:hint="eastAsia" w:ascii="仿宋_GB2312" w:hAnsi="仿宋_GB2312" w:eastAsia="仿宋_GB2312" w:cs="仿宋_GB2312"/>
          <w:b/>
          <w:bCs/>
          <w:sz w:val="32"/>
          <w:szCs w:val="32"/>
          <w:lang w:eastAsia="zh-CN"/>
        </w:rPr>
        <w:t>分析</w:t>
      </w:r>
    </w:p>
    <w:p>
      <w:pPr>
        <w:keepNext w:val="0"/>
        <w:keepLines w:val="0"/>
        <w:pageBreakBefore w:val="0"/>
        <w:kinsoku/>
        <w:wordWrap/>
        <w:overflowPunct/>
        <w:topLinePunct w:val="0"/>
        <w:autoSpaceDN/>
        <w:bidi w:val="0"/>
        <w:adjustRightInd/>
        <w:spacing w:line="600" w:lineRule="exact"/>
        <w:ind w:firstLine="642"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lang w:val="en-US" w:eastAsia="zh-CN"/>
        </w:rPr>
        <w:t>（1）资金分配科学性</w:t>
      </w:r>
      <w:r>
        <w:rPr>
          <w:rFonts w:hint="eastAsia" w:ascii="仿宋_GB2312" w:hAnsi="仿宋_GB2312" w:eastAsia="仿宋_GB2312" w:cs="仿宋_GB2312"/>
          <w:sz w:val="32"/>
          <w:szCs w:val="32"/>
          <w:lang w:val="en-US" w:eastAsia="zh-CN"/>
        </w:rPr>
        <w:t>：项目资金60万元。其中：</w:t>
      </w:r>
      <w:r>
        <w:rPr>
          <w:rFonts w:hint="eastAsia" w:ascii="仿宋_GB2312" w:hAnsi="仿宋_GB2312" w:eastAsia="仿宋_GB2312" w:cs="仿宋_GB2312"/>
          <w:sz w:val="32"/>
          <w:szCs w:val="32"/>
          <w:highlight w:val="none"/>
          <w:lang w:val="en-US" w:eastAsia="zh-CN"/>
        </w:rPr>
        <w:t>办公费1万元、差旅费15万元、劳务费14.7万元、委托业务费24万元、其他交通费用3.6万元、税金及附加费用1.5万元、其他商品和服务支出0.2万元，资金分配确保项目顺利完整实施，分配科学合理。</w:t>
      </w:r>
    </w:p>
    <w:p>
      <w:pPr>
        <w:keepNext w:val="0"/>
        <w:keepLines w:val="0"/>
        <w:pageBreakBefore w:val="0"/>
        <w:kinsoku/>
        <w:wordWrap/>
        <w:overflowPunct/>
        <w:topLinePunct w:val="0"/>
        <w:autoSpaceDN/>
        <w:bidi w:val="0"/>
        <w:adjustRightInd/>
        <w:spacing w:line="600" w:lineRule="exact"/>
        <w:ind w:firstLine="642"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（2）资金下达及时性</w:t>
      </w:r>
      <w:r>
        <w:rPr>
          <w:rFonts w:hint="eastAsia" w:ascii="仿宋_GB2312" w:hAnsi="仿宋_GB2312" w:eastAsia="仿宋_GB2312" w:cs="仿宋_GB2312"/>
          <w:sz w:val="32"/>
          <w:szCs w:val="32"/>
          <w:highlight w:val="none"/>
          <w:lang w:val="en-US" w:eastAsia="zh-CN"/>
        </w:rPr>
        <w:t>：项目资金随同自治区项目资金分配文件及时下达。</w:t>
      </w:r>
    </w:p>
    <w:p>
      <w:pPr>
        <w:keepNext w:val="0"/>
        <w:keepLines w:val="0"/>
        <w:pageBreakBefore w:val="0"/>
        <w:kinsoku/>
        <w:wordWrap/>
        <w:overflowPunct/>
        <w:topLinePunct w:val="0"/>
        <w:autoSpaceDN/>
        <w:bidi w:val="0"/>
        <w:adjustRightInd/>
        <w:spacing w:line="600" w:lineRule="exact"/>
        <w:ind w:firstLine="64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sz w:val="32"/>
          <w:szCs w:val="32"/>
          <w:highlight w:val="none"/>
          <w:lang w:val="en-US" w:eastAsia="zh-CN"/>
        </w:rPr>
        <w:t>（3）资金拨付合规性</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color w:val="auto"/>
          <w:sz w:val="32"/>
          <w:szCs w:val="32"/>
        </w:rPr>
        <w:t>由自治区财政厅下达资金预算，组织实施全过程预算绩效管理，对资金使用情况进行监督。</w:t>
      </w:r>
    </w:p>
    <w:p>
      <w:pPr>
        <w:keepNext w:val="0"/>
        <w:keepLines w:val="0"/>
        <w:pageBreakBefore w:val="0"/>
        <w:kinsoku/>
        <w:wordWrap/>
        <w:overflowPunct/>
        <w:topLinePunct w:val="0"/>
        <w:autoSpaceDN/>
        <w:bidi w:val="0"/>
        <w:adjustRightIn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highlight w:val="none"/>
          <w:lang w:val="en-US" w:eastAsia="zh-CN"/>
        </w:rPr>
        <w:t>（4）资金使用规范性</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eastAsia="zh-CN"/>
        </w:rPr>
        <w:t>为切实加强财政资金管理，项目执行单位认真落实国家和自治区资金管理法律法规和制度规定，增强“底线”“红线”意识，</w:t>
      </w:r>
      <w:r>
        <w:rPr>
          <w:rFonts w:hint="eastAsia" w:ascii="仿宋_GB2312" w:hAnsi="仿宋_GB2312" w:eastAsia="仿宋_GB2312" w:cs="仿宋_GB2312"/>
          <w:sz w:val="32"/>
          <w:szCs w:val="32"/>
          <w:highlight w:val="none"/>
          <w:lang w:eastAsia="zh-CN"/>
        </w:rPr>
        <w:t>认真贯彻自治区农业农村厅</w:t>
      </w:r>
      <w:r>
        <w:rPr>
          <w:rFonts w:hint="eastAsia" w:ascii="仿宋_GB2312" w:hAnsi="仿宋_GB2312" w:eastAsia="仿宋_GB2312" w:cs="仿宋_GB2312"/>
          <w:sz w:val="32"/>
          <w:szCs w:val="32"/>
          <w:highlight w:val="none"/>
          <w:lang w:val="en-US" w:eastAsia="zh-CN"/>
        </w:rPr>
        <w:t>2022年出台的《关于加强农业农村厅涉农资金规范管理的办法（试行）》（新农办计[2022]56号）</w:t>
      </w:r>
      <w:r>
        <w:rPr>
          <w:rFonts w:hint="eastAsia" w:ascii="仿宋_GB2312" w:hAnsi="仿宋_GB2312" w:eastAsia="仿宋_GB2312" w:cs="仿宋_GB2312"/>
          <w:sz w:val="32"/>
          <w:szCs w:val="32"/>
          <w:lang w:val="en-US" w:eastAsia="zh-CN"/>
        </w:rPr>
        <w:t>，严格落实自治区农业农村厅“三重一大”工作制度，细化规范了项目资金审批、列支程序和财务管理制度。</w:t>
      </w:r>
    </w:p>
    <w:p>
      <w:pPr>
        <w:keepNext w:val="0"/>
        <w:keepLines w:val="0"/>
        <w:pageBreakBefore w:val="0"/>
        <w:kinsoku/>
        <w:wordWrap/>
        <w:overflowPunct/>
        <w:topLinePunct w:val="0"/>
        <w:autoSpaceDN/>
        <w:bidi w:val="0"/>
        <w:adjustRightInd/>
        <w:spacing w:line="60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highlight w:val="none"/>
          <w:lang w:val="en-US" w:eastAsia="zh-CN"/>
        </w:rPr>
        <w:t>（5）资金执行准确性</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sz w:val="32"/>
          <w:szCs w:val="32"/>
          <w:lang w:eastAsia="zh-CN"/>
        </w:rPr>
        <w:t>明确资金用途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落实财务制度，</w:t>
      </w:r>
      <w:r>
        <w:rPr>
          <w:rFonts w:hint="eastAsia" w:ascii="仿宋_GB2312" w:hAnsi="仿宋_GB2312" w:eastAsia="仿宋_GB2312" w:cs="仿宋_GB2312"/>
          <w:sz w:val="32"/>
          <w:szCs w:val="32"/>
        </w:rPr>
        <w:t>提高</w:t>
      </w:r>
      <w:r>
        <w:rPr>
          <w:rFonts w:hint="eastAsia" w:ascii="仿宋_GB2312" w:hAnsi="仿宋_GB2312" w:eastAsia="仿宋_GB2312" w:cs="仿宋_GB2312"/>
          <w:sz w:val="32"/>
          <w:szCs w:val="32"/>
          <w:lang w:eastAsia="zh-CN"/>
        </w:rPr>
        <w:t>项目执行的规范化要求，认真按照各支出内容要求执行</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sz w:val="32"/>
          <w:szCs w:val="32"/>
          <w:lang w:eastAsia="zh-CN"/>
        </w:rPr>
        <w:t>加大对财务人员的管理和要求，经常性对项目推进情况和资金支付情况开展督促，</w:t>
      </w:r>
      <w:r>
        <w:rPr>
          <w:rFonts w:hint="eastAsia" w:ascii="仿宋_GB2312" w:hAnsi="仿宋_GB2312" w:eastAsia="仿宋_GB2312" w:cs="仿宋_GB2312"/>
          <w:sz w:val="32"/>
          <w:szCs w:val="32"/>
        </w:rPr>
        <w:t>确保项目在管理可控范围内顺利实施。</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rPr>
        <w:t>做到了专款专用、及时拨付、规范支付，保障</w:t>
      </w:r>
      <w:r>
        <w:rPr>
          <w:rFonts w:hint="eastAsia" w:ascii="仿宋_GB2312" w:hAnsi="仿宋_GB2312" w:eastAsia="仿宋_GB2312" w:cs="仿宋_GB2312"/>
          <w:sz w:val="32"/>
          <w:szCs w:val="32"/>
          <w:lang w:eastAsia="zh-CN"/>
        </w:rPr>
        <w:t>了自治区农业生产发展（遥感监测专项）的</w:t>
      </w:r>
      <w:r>
        <w:rPr>
          <w:rFonts w:hint="eastAsia" w:ascii="仿宋_GB2312" w:hAnsi="仿宋_GB2312" w:eastAsia="仿宋_GB2312" w:cs="仿宋_GB2312"/>
          <w:sz w:val="32"/>
          <w:szCs w:val="32"/>
        </w:rPr>
        <w:t>资金支付需求，确保</w:t>
      </w:r>
      <w:r>
        <w:rPr>
          <w:rFonts w:hint="eastAsia" w:ascii="仿宋_GB2312" w:hAnsi="仿宋_GB2312" w:eastAsia="仿宋_GB2312" w:cs="仿宋_GB2312"/>
          <w:sz w:val="32"/>
          <w:szCs w:val="32"/>
          <w:lang w:val="en-US" w:eastAsia="zh-CN"/>
        </w:rPr>
        <w:t>2024年度农业发展</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顺利实施。</w:t>
      </w:r>
    </w:p>
    <w:p>
      <w:pPr>
        <w:keepNext w:val="0"/>
        <w:keepLines w:val="0"/>
        <w:pageBreakBefore w:val="0"/>
        <w:kinsoku/>
        <w:wordWrap/>
        <w:overflowPunct/>
        <w:topLinePunct w:val="0"/>
        <w:autoSpaceDE w:val="0"/>
        <w:autoSpaceDN/>
        <w:bidi w:val="0"/>
        <w:adjustRightInd/>
        <w:snapToGrid w:val="0"/>
        <w:spacing w:line="600" w:lineRule="exact"/>
        <w:ind w:firstLine="642"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（6）预算绩效管理情况</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color w:val="auto"/>
          <w:sz w:val="32"/>
          <w:szCs w:val="32"/>
          <w:lang w:val="en-US" w:eastAsia="zh-CN"/>
        </w:rPr>
        <w:t>通过制定明确目标、科学的评估方法</w:t>
      </w:r>
      <w:r>
        <w:rPr>
          <w:rFonts w:hint="default" w:ascii="仿宋_GB2312" w:hAnsi="仿宋_GB2312" w:eastAsia="仿宋_GB2312" w:cs="仿宋_GB2312"/>
          <w:b w:val="0"/>
          <w:bCs w:val="0"/>
          <w:color w:val="auto"/>
          <w:sz w:val="32"/>
          <w:szCs w:val="32"/>
          <w:lang w:val="en" w:eastAsia="zh-CN"/>
        </w:rPr>
        <w:t>,</w:t>
      </w:r>
      <w:r>
        <w:rPr>
          <w:rFonts w:hint="eastAsia" w:ascii="仿宋_GB2312" w:hAnsi="仿宋_GB2312" w:eastAsia="仿宋_GB2312" w:cs="仿宋_GB2312"/>
          <w:b w:val="0"/>
          <w:bCs w:val="0"/>
          <w:color w:val="auto"/>
          <w:sz w:val="32"/>
          <w:szCs w:val="32"/>
          <w:lang w:val="en" w:eastAsia="zh-CN"/>
        </w:rPr>
        <w:t>有效提升资金执行效率和成果。每月开展项目资金执行情况调度，及时发现存在的问题，</w:t>
      </w:r>
      <w:r>
        <w:rPr>
          <w:rFonts w:hint="eastAsia" w:ascii="仿宋_GB2312" w:hAnsi="仿宋_GB2312" w:eastAsia="仿宋_GB2312" w:cs="仿宋_GB2312"/>
          <w:sz w:val="32"/>
          <w:szCs w:val="32"/>
          <w:highlight w:val="none"/>
          <w:lang w:val="en-US" w:eastAsia="zh-CN"/>
        </w:rPr>
        <w:t>严格按照自治区农业生产发展资金预算绩效管理。</w:t>
      </w:r>
    </w:p>
    <w:p>
      <w:pPr>
        <w:keepNext w:val="0"/>
        <w:keepLines w:val="0"/>
        <w:pageBreakBefore w:val="0"/>
        <w:kinsoku/>
        <w:wordWrap/>
        <w:overflowPunct/>
        <w:topLinePunct w:val="0"/>
        <w:autoSpaceDN/>
        <w:bidi w:val="0"/>
        <w:adjustRightInd/>
        <w:spacing w:line="600" w:lineRule="exact"/>
        <w:ind w:firstLine="642"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（7）支出责任履行情况</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val="en-US" w:eastAsia="zh-CN"/>
        </w:rPr>
        <w:t>制定了《自治区农业资源区划和遥感应用中心廉政风险点排查》，进一步明确了主要负责人为项目执行和资金使用“第一责任人”的职责</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N/>
        <w:bidi w:val="0"/>
        <w:adjustRightInd/>
        <w:spacing w:line="600" w:lineRule="exact"/>
        <w:ind w:firstLine="642"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eastAsia="zh-CN"/>
        </w:rPr>
        <w:t>（二）总体绩效目标完成情况分析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sz w:val="32"/>
          <w:szCs w:val="32"/>
          <w:highlight w:val="yellow"/>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val="0"/>
          <w:bCs w:val="0"/>
          <w:sz w:val="32"/>
          <w:szCs w:val="32"/>
          <w:lang w:val="en-US" w:eastAsia="zh-CN"/>
        </w:rPr>
        <w:t>协调第三方做好全区小麦（</w:t>
      </w:r>
      <w:r>
        <w:rPr>
          <w:rFonts w:hint="eastAsia" w:ascii="仿宋_GB2312" w:hAnsi="仿宋_GB2312" w:eastAsia="仿宋_GB2312" w:cs="仿宋_GB2312"/>
          <w:b w:val="0"/>
          <w:bCs w:val="0"/>
          <w:sz w:val="32"/>
          <w:szCs w:val="32"/>
          <w:highlight w:val="none"/>
          <w:lang w:val="en-US" w:eastAsia="zh-CN"/>
        </w:rPr>
        <w:t>含高标准农田范围内</w:t>
      </w:r>
      <w:r>
        <w:rPr>
          <w:rFonts w:hint="eastAsia" w:ascii="仿宋_GB2312" w:hAnsi="仿宋_GB2312" w:eastAsia="仿宋_GB2312" w:cs="仿宋_GB2312"/>
          <w:b w:val="0"/>
          <w:bCs w:val="0"/>
          <w:sz w:val="32"/>
          <w:szCs w:val="32"/>
          <w:lang w:val="en-US" w:eastAsia="zh-CN"/>
        </w:rPr>
        <w:t>）遥感监测工作。</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经分管厅领导例会审议通过，采取第三方委托的形式，</w:t>
      </w:r>
      <w:r>
        <w:rPr>
          <w:rFonts w:hint="eastAsia" w:ascii="仿宋_GB2312" w:hAnsi="仿宋_GB2312" w:eastAsia="仿宋_GB2312" w:cs="仿宋_GB2312"/>
          <w:b w:val="0"/>
          <w:bCs w:val="0"/>
          <w:sz w:val="32"/>
          <w:szCs w:val="32"/>
          <w:vertAlign w:val="baseline"/>
          <w:lang w:val="en-US" w:eastAsia="zh-CN"/>
        </w:rPr>
        <w:t>基于高分辨率卫星影像，对全区（含兵团）2024年度小麦种植面积进行遥感信息提取。2023年11月、2024年5月先后两次赴南北疆对1</w:t>
      </w:r>
      <w:r>
        <w:rPr>
          <w:rFonts w:hint="default" w:ascii="仿宋_GB2312" w:hAnsi="仿宋_GB2312" w:eastAsia="仿宋_GB2312" w:cs="仿宋_GB2312"/>
          <w:b w:val="0"/>
          <w:bCs w:val="0"/>
          <w:sz w:val="32"/>
          <w:szCs w:val="32"/>
          <w:vertAlign w:val="baseline"/>
          <w:lang w:val="en" w:eastAsia="zh-CN"/>
        </w:rPr>
        <w:t>29</w:t>
      </w:r>
      <w:r>
        <w:rPr>
          <w:rFonts w:hint="eastAsia" w:ascii="仿宋_GB2312" w:hAnsi="仿宋_GB2312" w:eastAsia="仿宋_GB2312" w:cs="仿宋_GB2312"/>
          <w:b w:val="0"/>
          <w:bCs w:val="0"/>
          <w:sz w:val="32"/>
          <w:szCs w:val="32"/>
          <w:vertAlign w:val="baseline"/>
          <w:lang w:val="en-US" w:eastAsia="zh-CN"/>
        </w:rPr>
        <w:t>个东（春）小麦地面样方进行实地监测，其中冬小麦地面样方</w:t>
      </w:r>
      <w:r>
        <w:rPr>
          <w:rFonts w:hint="default" w:ascii="仿宋_GB2312" w:hAnsi="仿宋_GB2312" w:eastAsia="仿宋_GB2312" w:cs="仿宋_GB2312"/>
          <w:b w:val="0"/>
          <w:bCs w:val="0"/>
          <w:sz w:val="32"/>
          <w:szCs w:val="32"/>
          <w:vertAlign w:val="baseline"/>
          <w:lang w:val="en" w:eastAsia="zh-CN"/>
        </w:rPr>
        <w:t>91</w:t>
      </w:r>
      <w:r>
        <w:rPr>
          <w:rFonts w:hint="eastAsia" w:ascii="仿宋_GB2312" w:hAnsi="仿宋_GB2312" w:eastAsia="仿宋_GB2312" w:cs="仿宋_GB2312"/>
          <w:b w:val="0"/>
          <w:bCs w:val="0"/>
          <w:sz w:val="32"/>
          <w:szCs w:val="32"/>
          <w:vertAlign w:val="baseline"/>
          <w:lang w:val="en-US" w:eastAsia="zh-CN"/>
        </w:rPr>
        <w:t>个，春小麦地面样方38个，总采集解译标志点7570个。</w:t>
      </w:r>
      <w:r>
        <w:rPr>
          <w:rFonts w:hint="eastAsia" w:ascii="仿宋_GB2312" w:hAnsi="仿宋_GB2312" w:eastAsia="仿宋_GB2312" w:cs="仿宋_GB2312"/>
          <w:sz w:val="32"/>
          <w:szCs w:val="32"/>
          <w:lang w:val="en-US" w:eastAsia="zh-CN"/>
        </w:rPr>
        <w:t>得到全区小麦种植地块空间分布数据（包含生产建设兵团），并统计全区高标准农田范围内小麦地块面积，形成《</w:t>
      </w:r>
      <w:r>
        <w:rPr>
          <w:rFonts w:hint="default" w:ascii="仿宋_GB2312" w:hAnsi="仿宋_GB2312" w:eastAsia="仿宋_GB2312" w:cs="仿宋_GB2312"/>
          <w:sz w:val="32"/>
          <w:szCs w:val="32"/>
          <w:lang w:val="en-US" w:eastAsia="zh-CN"/>
        </w:rPr>
        <w:t>202</w:t>
      </w:r>
      <w:r>
        <w:rPr>
          <w:rFonts w:hint="eastAsia" w:ascii="仿宋_GB2312" w:hAnsi="仿宋_GB2312" w:eastAsia="仿宋_GB2312" w:cs="仿宋_GB2312"/>
          <w:sz w:val="32"/>
          <w:szCs w:val="32"/>
          <w:lang w:val="en-US" w:eastAsia="zh-CN"/>
        </w:rPr>
        <w:t>4年度新疆全区农区（含兵团）小麦种植面积遥感监测评价报告》。</w:t>
      </w:r>
    </w:p>
    <w:p>
      <w:pPr>
        <w:pStyle w:val="2"/>
        <w:pageBreakBefore w:val="0"/>
        <w:kinsoku/>
        <w:wordWrap/>
        <w:overflowPunct/>
        <w:topLinePunct w:val="0"/>
        <w:autoSpaceDE/>
        <w:autoSpaceDN/>
        <w:bidi w:val="0"/>
        <w:adjustRightInd/>
        <w:snapToGrid/>
        <w:spacing w:line="600" w:lineRule="exact"/>
        <w:rPr>
          <w:rFonts w:hint="default"/>
          <w:b w:val="0"/>
          <w:bCs w:val="0"/>
          <w:lang w:val="en-US" w:eastAsia="zh-CN"/>
        </w:rPr>
      </w:pPr>
      <w:r>
        <w:rPr>
          <w:rFonts w:hint="eastAsia" w:ascii="仿宋_GB2312" w:hAnsi="仿宋_GB2312" w:eastAsia="仿宋_GB2312" w:cs="仿宋_GB2312"/>
          <w:b w:val="0"/>
          <w:bCs w:val="0"/>
          <w:sz w:val="32"/>
          <w:szCs w:val="32"/>
          <w:lang w:val="en-US" w:eastAsia="zh-CN"/>
        </w:rPr>
        <w:t xml:space="preserve">    2.协调第三方做好全区玉米遥感监测工作。</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rPr>
          <w:rFonts w:hint="default"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val="0"/>
          <w:bCs w:val="0"/>
          <w:sz w:val="32"/>
          <w:szCs w:val="32"/>
          <w:lang w:val="en-US" w:eastAsia="zh-CN"/>
        </w:rPr>
        <w:t>采取第三方委托的形式，</w:t>
      </w:r>
      <w:r>
        <w:rPr>
          <w:rFonts w:hint="eastAsia" w:ascii="仿宋_GB2312" w:hAnsi="仿宋_GB2312" w:eastAsia="仿宋_GB2312" w:cs="仿宋_GB2312"/>
          <w:b w:val="0"/>
          <w:bCs w:val="0"/>
          <w:sz w:val="32"/>
          <w:szCs w:val="32"/>
          <w:vertAlign w:val="baseline"/>
          <w:lang w:val="en-US" w:eastAsia="zh-CN"/>
        </w:rPr>
        <w:t>基于高分辨率卫星影像，对全区（含兵团）2024年度玉米种植面积进行遥感信息提取。开展野外</w:t>
      </w:r>
      <w:r>
        <w:rPr>
          <w:rFonts w:hint="eastAsia" w:ascii="仿宋_GB2312" w:hAnsi="仿宋_GB2312" w:eastAsia="仿宋_GB2312" w:cs="仿宋_GB2312"/>
          <w:color w:val="auto"/>
          <w:w w:val="100"/>
          <w:sz w:val="32"/>
          <w:szCs w:val="32"/>
          <w:highlight w:val="none"/>
          <w:lang w:val="en-US" w:eastAsia="zh-CN"/>
        </w:rPr>
        <w:t>玉米地面样方30个、监测玉米采集解译标志点共3494个点。</w:t>
      </w:r>
      <w:r>
        <w:rPr>
          <w:rFonts w:hint="eastAsia" w:ascii="仿宋_GB2312" w:hAnsi="仿宋_GB2312" w:eastAsia="仿宋_GB2312" w:cs="仿宋_GB2312"/>
          <w:sz w:val="32"/>
          <w:szCs w:val="32"/>
          <w:lang w:val="en-US" w:eastAsia="zh-CN"/>
        </w:rPr>
        <w:t>形成《</w:t>
      </w:r>
      <w:r>
        <w:rPr>
          <w:rFonts w:hint="default" w:ascii="仿宋_GB2312" w:hAnsi="仿宋_GB2312" w:eastAsia="仿宋_GB2312" w:cs="仿宋_GB2312"/>
          <w:sz w:val="32"/>
          <w:szCs w:val="32"/>
          <w:lang w:val="en-US" w:eastAsia="zh-CN"/>
        </w:rPr>
        <w:t>202</w:t>
      </w:r>
      <w:r>
        <w:rPr>
          <w:rFonts w:hint="eastAsia" w:ascii="仿宋_GB2312" w:hAnsi="仿宋_GB2312" w:eastAsia="仿宋_GB2312" w:cs="仿宋_GB2312"/>
          <w:sz w:val="32"/>
          <w:szCs w:val="32"/>
          <w:lang w:val="en-US" w:eastAsia="zh-CN"/>
        </w:rPr>
        <w:t>4年度新疆全区农区（含兵团）玉米种植面积遥感监测评价报告》。</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rPr>
          <w:rFonts w:hint="eastAsia"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val="0"/>
          <w:bCs w:val="0"/>
          <w:sz w:val="32"/>
          <w:szCs w:val="32"/>
          <w:lang w:val="en-US" w:eastAsia="zh-CN"/>
        </w:rPr>
        <w:t>3.协调第三方做好全区棉花遥感监测工作。</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rPr>
          <w:rFonts w:hint="eastAsia"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val="0"/>
          <w:bCs w:val="0"/>
          <w:sz w:val="32"/>
          <w:szCs w:val="32"/>
          <w:lang w:val="en-US" w:eastAsia="zh-CN"/>
        </w:rPr>
        <w:t>采取第三方委托的形式，</w:t>
      </w:r>
      <w:r>
        <w:rPr>
          <w:rFonts w:hint="eastAsia" w:ascii="仿宋_GB2312" w:hAnsi="仿宋_GB2312" w:eastAsia="仿宋_GB2312" w:cs="仿宋_GB2312"/>
          <w:b w:val="0"/>
          <w:bCs w:val="0"/>
          <w:sz w:val="32"/>
          <w:szCs w:val="32"/>
          <w:vertAlign w:val="baseline"/>
          <w:lang w:val="en-US" w:eastAsia="zh-CN"/>
        </w:rPr>
        <w:t>基于高分辨率卫星影像，对全区（含兵团）2024年度棉花种植面积进行遥感信息提取。开展野外</w:t>
      </w:r>
      <w:r>
        <w:rPr>
          <w:rFonts w:hint="eastAsia" w:ascii="仿宋_GB2312" w:hAnsi="仿宋_GB2312" w:eastAsia="仿宋_GB2312" w:cs="仿宋_GB2312"/>
          <w:color w:val="auto"/>
          <w:w w:val="100"/>
          <w:sz w:val="32"/>
          <w:szCs w:val="32"/>
          <w:highlight w:val="none"/>
          <w:lang w:val="en-US" w:eastAsia="zh-CN"/>
        </w:rPr>
        <w:t>棉花地面样方共170个，监测棉花采集解译标志点共8797个点。</w:t>
      </w:r>
      <w:r>
        <w:rPr>
          <w:rFonts w:hint="eastAsia" w:ascii="仿宋_GB2312" w:hAnsi="仿宋_GB2312" w:eastAsia="仿宋_GB2312" w:cs="仿宋_GB2312"/>
          <w:b w:val="0"/>
          <w:bCs/>
          <w:w w:val="100"/>
          <w:sz w:val="32"/>
          <w:szCs w:val="32"/>
          <w:highlight w:val="none"/>
          <w:lang w:val="en-US" w:eastAsia="zh-CN"/>
        </w:rPr>
        <w:t>2024年度</w:t>
      </w:r>
      <w:r>
        <w:rPr>
          <w:rFonts w:hint="eastAsia" w:ascii="仿宋_GB2312" w:hAnsi="仿宋_GB2312" w:eastAsia="仿宋_GB2312" w:cs="仿宋_GB2312"/>
          <w:b w:val="0"/>
          <w:bCs w:val="0"/>
          <w:w w:val="100"/>
          <w:sz w:val="32"/>
          <w:szCs w:val="32"/>
          <w:highlight w:val="none"/>
          <w:vertAlign w:val="baseline"/>
          <w:lang w:val="en-US" w:eastAsia="zh-CN"/>
        </w:rPr>
        <w:t>全区（含兵团）</w:t>
      </w:r>
      <w:r>
        <w:rPr>
          <w:rFonts w:hint="eastAsia" w:ascii="仿宋_GB2312" w:hAnsi="仿宋_GB2312" w:eastAsia="仿宋_GB2312" w:cs="仿宋_GB2312"/>
          <w:b w:val="0"/>
          <w:bCs/>
          <w:w w:val="100"/>
          <w:sz w:val="32"/>
          <w:szCs w:val="32"/>
          <w:highlight w:val="none"/>
          <w:lang w:val="en-US" w:eastAsia="zh-CN"/>
        </w:rPr>
        <w:t>棉花种植面积遥感监测结果预计11月中旬已完成并</w:t>
      </w:r>
      <w:r>
        <w:rPr>
          <w:rFonts w:hint="eastAsia" w:ascii="仿宋_GB2312" w:hAnsi="仿宋_GB2312" w:eastAsia="仿宋_GB2312" w:cs="仿宋_GB2312"/>
          <w:sz w:val="32"/>
          <w:szCs w:val="32"/>
          <w:lang w:val="en-US" w:eastAsia="zh-CN"/>
        </w:rPr>
        <w:t>形成《</w:t>
      </w:r>
      <w:r>
        <w:rPr>
          <w:rFonts w:hint="default" w:ascii="仿宋_GB2312" w:hAnsi="仿宋_GB2312" w:eastAsia="仿宋_GB2312" w:cs="仿宋_GB2312"/>
          <w:sz w:val="32"/>
          <w:szCs w:val="32"/>
          <w:lang w:val="en-US" w:eastAsia="zh-CN"/>
        </w:rPr>
        <w:t>202</w:t>
      </w:r>
      <w:r>
        <w:rPr>
          <w:rFonts w:hint="eastAsia" w:ascii="仿宋_GB2312" w:hAnsi="仿宋_GB2312" w:eastAsia="仿宋_GB2312" w:cs="仿宋_GB2312"/>
          <w:sz w:val="32"/>
          <w:szCs w:val="32"/>
          <w:lang w:val="en-US" w:eastAsia="zh-CN"/>
        </w:rPr>
        <w:t>4年度新疆全区农区（含兵团）棉花种植面积遥感监测评价报告》。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完成了202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年度大宗农作物地面样方调查分析工作。</w:t>
      </w:r>
    </w:p>
    <w:p>
      <w:pPr>
        <w:pageBreakBefore w:val="0"/>
        <w:kinsoku/>
        <w:wordWrap/>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val="0"/>
          <w:w w:val="100"/>
          <w:sz w:val="32"/>
          <w:szCs w:val="32"/>
          <w:highlight w:val="none"/>
          <w:vertAlign w:val="baseline"/>
          <w:lang w:val="en-US" w:eastAsia="zh-CN"/>
        </w:rPr>
      </w:pPr>
      <w:r>
        <w:rPr>
          <w:rFonts w:hint="eastAsia" w:ascii="仿宋_GB2312" w:hAnsi="仿宋_GB2312" w:eastAsia="仿宋_GB2312" w:cs="仿宋_GB2312"/>
          <w:w w:val="100"/>
          <w:sz w:val="32"/>
          <w:szCs w:val="32"/>
          <w:highlight w:val="none"/>
          <w:lang w:val="en-US" w:eastAsia="zh-CN"/>
        </w:rPr>
        <w:t>截至10月，累计采集主要农作物解译标志点1</w:t>
      </w:r>
      <w:r>
        <w:rPr>
          <w:rFonts w:hint="default" w:ascii="仿宋_GB2312" w:hAnsi="仿宋_GB2312" w:eastAsia="仿宋_GB2312" w:cs="仿宋_GB2312"/>
          <w:w w:val="100"/>
          <w:sz w:val="32"/>
          <w:szCs w:val="32"/>
          <w:highlight w:val="none"/>
          <w:lang w:val="en" w:eastAsia="zh-CN"/>
        </w:rPr>
        <w:t>9862</w:t>
      </w:r>
      <w:r>
        <w:rPr>
          <w:rFonts w:hint="eastAsia" w:ascii="仿宋_GB2312" w:hAnsi="仿宋_GB2312" w:eastAsia="仿宋_GB2312" w:cs="仿宋_GB2312"/>
          <w:color w:val="auto"/>
          <w:w w:val="100"/>
          <w:sz w:val="32"/>
          <w:szCs w:val="32"/>
          <w:highlight w:val="none"/>
          <w:lang w:val="en-US" w:eastAsia="zh-CN"/>
        </w:rPr>
        <w:t>个，累计监测冬（春）小麦地面样方16</w:t>
      </w:r>
      <w:bookmarkStart w:id="0" w:name="_GoBack"/>
      <w:bookmarkEnd w:id="0"/>
      <w:r>
        <w:rPr>
          <w:rFonts w:hint="eastAsia" w:ascii="仿宋_GB2312" w:hAnsi="仿宋_GB2312" w:eastAsia="仿宋_GB2312" w:cs="仿宋_GB2312"/>
          <w:color w:val="auto"/>
          <w:w w:val="100"/>
          <w:sz w:val="32"/>
          <w:szCs w:val="32"/>
          <w:highlight w:val="none"/>
          <w:lang w:val="en-US" w:eastAsia="zh-CN"/>
        </w:rPr>
        <w:t>7个，棉花地面样方170个，玉米地面样方30个。</w:t>
      </w:r>
      <w:r>
        <w:rPr>
          <w:rFonts w:hint="eastAsia" w:ascii="仿宋_GB2312" w:hAnsi="仿宋_GB2312" w:eastAsia="仿宋_GB2312" w:cs="仿宋_GB2312"/>
          <w:w w:val="100"/>
          <w:sz w:val="32"/>
          <w:szCs w:val="32"/>
          <w:highlight w:val="none"/>
          <w:lang w:val="en-US" w:eastAsia="zh-CN"/>
        </w:rPr>
        <w:t>内业遥感数据信息提取工作</w:t>
      </w:r>
      <w:r>
        <w:rPr>
          <w:rFonts w:hint="eastAsia" w:ascii="仿宋_GB2312" w:hAnsi="仿宋_GB2312" w:eastAsia="仿宋_GB2312" w:cs="仿宋_GB2312"/>
          <w:b w:val="0"/>
          <w:bCs w:val="0"/>
          <w:w w:val="100"/>
          <w:sz w:val="32"/>
          <w:szCs w:val="32"/>
          <w:highlight w:val="none"/>
          <w:lang w:val="en-US" w:eastAsia="zh-CN"/>
        </w:rPr>
        <w:t>采取委托第三方的形式，</w:t>
      </w:r>
      <w:r>
        <w:rPr>
          <w:rFonts w:hint="eastAsia" w:ascii="仿宋_GB2312" w:hAnsi="仿宋_GB2312" w:eastAsia="仿宋_GB2312" w:cs="仿宋_GB2312"/>
          <w:b w:val="0"/>
          <w:bCs w:val="0"/>
          <w:w w:val="100"/>
          <w:sz w:val="32"/>
          <w:szCs w:val="32"/>
          <w:highlight w:val="none"/>
          <w:vertAlign w:val="baseline"/>
          <w:lang w:val="en-US" w:eastAsia="zh-CN"/>
        </w:rPr>
        <w:t>对2024年度全区（含兵团）小麦、玉米、棉花种植面积进行遥感信息提取。已完成2024年度</w:t>
      </w:r>
      <w:r>
        <w:rPr>
          <w:rFonts w:hint="eastAsia" w:ascii="仿宋_GB2312" w:hAnsi="仿宋_GB2312" w:eastAsia="仿宋_GB2312" w:cs="仿宋_GB2312"/>
          <w:b w:val="0"/>
          <w:bCs/>
          <w:w w:val="100"/>
          <w:sz w:val="32"/>
          <w:szCs w:val="32"/>
          <w:highlight w:val="none"/>
          <w:lang w:val="en-US" w:eastAsia="zh-CN"/>
        </w:rPr>
        <w:t>全区小麦、玉米、棉花种植面积遥感监测评价报告及全区农区土壤墒情旱情遥感监测报告已完成14期。</w:t>
      </w:r>
    </w:p>
    <w:p>
      <w:pPr>
        <w:pageBreakBefore w:val="0"/>
        <w:kinsoku/>
        <w:wordWrap/>
        <w:overflowPunct/>
        <w:topLinePunct w:val="0"/>
        <w:autoSpaceDE/>
        <w:autoSpaceDN/>
        <w:bidi w:val="0"/>
        <w:adjustRightInd/>
        <w:snapToGrid/>
        <w:spacing w:line="600" w:lineRule="exact"/>
        <w:ind w:firstLine="642" w:firstLineChars="200"/>
        <w:rPr>
          <w:rFonts w:hint="eastAsia" w:ascii="楷体" w:hAnsi="楷体" w:eastAsia="楷体" w:cs="楷体"/>
          <w:b/>
          <w:bCs/>
          <w:sz w:val="32"/>
          <w:szCs w:val="32"/>
        </w:rPr>
      </w:pPr>
      <w:r>
        <w:rPr>
          <w:rFonts w:hint="eastAsia" w:ascii="楷体" w:hAnsi="楷体" w:eastAsia="楷体" w:cs="楷体"/>
          <w:b/>
          <w:bCs/>
          <w:sz w:val="32"/>
          <w:szCs w:val="32"/>
        </w:rPr>
        <w:t>（三）绩效指标完成情况分析</w:t>
      </w:r>
    </w:p>
    <w:p>
      <w:pPr>
        <w:pageBreakBefore w:val="0"/>
        <w:kinsoku/>
        <w:wordWrap/>
        <w:overflowPunct/>
        <w:topLinePunct w:val="0"/>
        <w:autoSpaceDE/>
        <w:autoSpaceDN/>
        <w:bidi w:val="0"/>
        <w:adjustRightInd/>
        <w:snapToGrid/>
        <w:spacing w:line="600" w:lineRule="exact"/>
        <w:ind w:firstLine="642"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1、产出指标完成情况分析</w:t>
      </w:r>
      <w:r>
        <w:rPr>
          <w:rFonts w:hint="eastAsia" w:ascii="仿宋_GB2312" w:hAnsi="仿宋_GB2312" w:eastAsia="仿宋_GB2312" w:cs="仿宋_GB2312"/>
          <w:b/>
          <w:bCs/>
          <w:sz w:val="32"/>
          <w:szCs w:val="32"/>
          <w:highlight w:val="none"/>
          <w:lang w:eastAsia="zh-CN"/>
        </w:rPr>
        <w:t>（责任人：哈力再提</w:t>
      </w:r>
      <w:r>
        <w:rPr>
          <w:rFonts w:hint="eastAsia" w:ascii="仿宋_GB2312" w:hAnsi="仿宋_GB2312" w:eastAsia="仿宋_GB2312" w:cs="仿宋_GB2312"/>
          <w:b/>
          <w:bCs/>
          <w:sz w:val="32"/>
          <w:szCs w:val="32"/>
          <w:highlight w:val="none"/>
          <w:lang w:val="en-US" w:eastAsia="zh-CN"/>
        </w:rPr>
        <w:t>·海力力、买尔孜亚、顾玮</w:t>
      </w:r>
      <w:r>
        <w:rPr>
          <w:rFonts w:hint="eastAsia" w:ascii="仿宋_GB2312" w:hAnsi="仿宋_GB2312" w:eastAsia="仿宋_GB2312" w:cs="仿宋_GB2312"/>
          <w:b/>
          <w:bCs/>
          <w:sz w:val="32"/>
          <w:szCs w:val="32"/>
          <w:highlight w:val="none"/>
          <w:lang w:eastAsia="zh-CN"/>
        </w:rPr>
        <w:t>）</w:t>
      </w:r>
    </w:p>
    <w:p>
      <w:pPr>
        <w:pageBreakBefore w:val="0"/>
        <w:kinsoku/>
        <w:wordWrap/>
        <w:overflowPunct/>
        <w:topLinePunct w:val="0"/>
        <w:autoSpaceDE/>
        <w:autoSpaceDN/>
        <w:bidi w:val="0"/>
        <w:adjustRightInd/>
        <w:snapToGrid/>
        <w:spacing w:line="600" w:lineRule="exact"/>
        <w:ind w:firstLine="642"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（1）数量指标</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val="0"/>
          <w:bCs w:val="0"/>
          <w:sz w:val="32"/>
          <w:szCs w:val="32"/>
          <w:lang w:val="en-US" w:eastAsia="zh-CN"/>
        </w:rPr>
        <w:t>下</w:t>
      </w:r>
      <w:r>
        <w:rPr>
          <w:rFonts w:hint="eastAsia" w:ascii="仿宋_GB2312" w:hAnsi="仿宋_GB2312" w:eastAsia="仿宋_GB2312" w:cs="仿宋_GB2312"/>
          <w:sz w:val="32"/>
          <w:szCs w:val="32"/>
        </w:rPr>
        <w:t>达</w:t>
      </w:r>
      <w:r>
        <w:rPr>
          <w:rFonts w:hint="eastAsia" w:ascii="仿宋_GB2312" w:hAnsi="仿宋_GB2312" w:eastAsia="仿宋_GB2312" w:cs="仿宋_GB2312"/>
          <w:sz w:val="32"/>
          <w:szCs w:val="32"/>
          <w:lang w:eastAsia="zh-CN"/>
        </w:rPr>
        <w:t>“大宗作物种植面积遥感监测种类（小麦、棉花）”</w:t>
      </w:r>
      <w:r>
        <w:rPr>
          <w:rFonts w:hint="eastAsia" w:ascii="仿宋_GB2312" w:hAnsi="仿宋_GB2312" w:eastAsia="仿宋_GB2312" w:cs="仿宋_GB2312"/>
          <w:sz w:val="32"/>
          <w:szCs w:val="32"/>
        </w:rPr>
        <w:t>指标，指标值为</w:t>
      </w:r>
      <w:r>
        <w:rPr>
          <w:rFonts w:hint="default" w:ascii="Arial" w:hAnsi="Arial" w:eastAsia="仿宋_GB2312" w:cs="Arial"/>
          <w:sz w:val="32"/>
          <w:szCs w:val="32"/>
        </w:rPr>
        <w:t>≧</w:t>
      </w:r>
      <w:r>
        <w:rPr>
          <w:rFonts w:hint="eastAsia" w:ascii="仿宋_GB2312" w:hAnsi="仿宋_GB2312" w:eastAsia="仿宋_GB2312" w:cs="仿宋_GB2312"/>
          <w:sz w:val="32"/>
          <w:szCs w:val="32"/>
          <w:lang w:val="en-US" w:eastAsia="zh-CN"/>
        </w:rPr>
        <w:t>2种</w:t>
      </w:r>
      <w:r>
        <w:rPr>
          <w:rFonts w:hint="eastAsia" w:ascii="仿宋_GB2312" w:hAnsi="仿宋_GB2312" w:eastAsia="仿宋_GB2312" w:cs="仿宋_GB2312"/>
          <w:sz w:val="32"/>
          <w:szCs w:val="32"/>
        </w:rPr>
        <w:t>，实际完成</w:t>
      </w:r>
      <w:r>
        <w:rPr>
          <w:rFonts w:hint="default" w:ascii="仿宋_GB2312" w:hAnsi="仿宋_GB2312" w:eastAsia="仿宋_GB2312" w:cs="仿宋_GB2312"/>
          <w:sz w:val="32"/>
          <w:szCs w:val="32"/>
          <w:lang w:val="en" w:eastAsia="zh-CN"/>
        </w:rPr>
        <w:t>3</w:t>
      </w:r>
      <w:r>
        <w:rPr>
          <w:rFonts w:hint="eastAsia" w:ascii="仿宋_GB2312" w:hAnsi="仿宋_GB2312" w:eastAsia="仿宋_GB2312" w:cs="仿宋_GB2312"/>
          <w:sz w:val="32"/>
          <w:szCs w:val="32"/>
          <w:lang w:val="en-US" w:eastAsia="zh-CN"/>
        </w:rPr>
        <w:t>种</w:t>
      </w:r>
      <w:r>
        <w:rPr>
          <w:rFonts w:hint="eastAsia" w:ascii="仿宋_GB2312" w:hAnsi="仿宋_GB2312" w:eastAsia="仿宋_GB2312" w:cs="仿宋_GB2312"/>
          <w:sz w:val="32"/>
          <w:szCs w:val="32"/>
        </w:rPr>
        <w:t>，完成率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eastAsia="zh-CN"/>
        </w:rPr>
        <w:t>“遥感监测地（州）县（市）数量”</w:t>
      </w:r>
      <w:r>
        <w:rPr>
          <w:rFonts w:hint="eastAsia" w:ascii="仿宋_GB2312" w:hAnsi="仿宋_GB2312" w:eastAsia="仿宋_GB2312" w:cs="仿宋_GB2312"/>
          <w:sz w:val="32"/>
          <w:szCs w:val="32"/>
        </w:rPr>
        <w:t>指标，指标</w:t>
      </w:r>
      <w:r>
        <w:rPr>
          <w:rFonts w:hint="eastAsia" w:ascii="仿宋_GB2312" w:hAnsi="仿宋_GB2312" w:eastAsia="仿宋_GB2312" w:cs="仿宋_GB2312"/>
          <w:sz w:val="32"/>
          <w:szCs w:val="32"/>
          <w:lang w:eastAsia="zh-CN"/>
        </w:rPr>
        <w:t>值为</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68个</w:t>
      </w:r>
      <w:r>
        <w:rPr>
          <w:rFonts w:hint="eastAsia" w:ascii="仿宋_GB2312" w:hAnsi="仿宋_GB2312" w:eastAsia="仿宋_GB2312" w:cs="仿宋_GB2312"/>
          <w:sz w:val="32"/>
          <w:szCs w:val="32"/>
          <w:lang w:eastAsia="zh-CN"/>
        </w:rPr>
        <w:t>，实际完成</w:t>
      </w:r>
      <w:r>
        <w:rPr>
          <w:rFonts w:hint="eastAsia" w:ascii="仿宋_GB2312" w:hAnsi="仿宋_GB2312" w:eastAsia="仿宋_GB2312" w:cs="仿宋_GB2312"/>
          <w:sz w:val="32"/>
          <w:szCs w:val="32"/>
          <w:lang w:val="en-US" w:eastAsia="zh-CN"/>
        </w:rPr>
        <w:t>68个</w:t>
      </w:r>
      <w:r>
        <w:rPr>
          <w:rFonts w:hint="eastAsia" w:ascii="仿宋_GB2312" w:hAnsi="仿宋_GB2312" w:eastAsia="仿宋_GB2312" w:cs="仿宋_GB2312"/>
          <w:sz w:val="32"/>
          <w:szCs w:val="32"/>
          <w:lang w:eastAsia="zh-CN"/>
        </w:rPr>
        <w:t>，完成率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eastAsia="zh-CN"/>
        </w:rPr>
        <w:t>“年度出具各类作物遥感监测报告”</w:t>
      </w:r>
      <w:r>
        <w:rPr>
          <w:rFonts w:hint="eastAsia" w:ascii="仿宋_GB2312" w:hAnsi="仿宋_GB2312" w:eastAsia="仿宋_GB2312" w:cs="仿宋_GB2312"/>
          <w:sz w:val="32"/>
          <w:szCs w:val="32"/>
        </w:rPr>
        <w:t>指标，指标值为</w:t>
      </w:r>
      <w:r>
        <w:rPr>
          <w:rFonts w:hint="default" w:ascii="Arial" w:hAnsi="Arial" w:eastAsia="仿宋_GB2312" w:cs="Arial"/>
          <w:sz w:val="32"/>
          <w:szCs w:val="32"/>
        </w:rPr>
        <w:t>≧</w:t>
      </w:r>
      <w:r>
        <w:rPr>
          <w:rFonts w:hint="eastAsia" w:ascii="Arial" w:hAnsi="Arial" w:eastAsia="仿宋_GB2312" w:cs="Arial"/>
          <w:sz w:val="32"/>
          <w:szCs w:val="32"/>
          <w:lang w:val="en-US" w:eastAsia="zh-CN"/>
        </w:rPr>
        <w:t>2份</w:t>
      </w:r>
      <w:r>
        <w:rPr>
          <w:rFonts w:hint="eastAsia" w:ascii="仿宋_GB2312" w:hAnsi="仿宋_GB2312" w:eastAsia="仿宋_GB2312" w:cs="仿宋_GB2312"/>
          <w:sz w:val="32"/>
          <w:szCs w:val="32"/>
        </w:rPr>
        <w:t>，实际完成</w:t>
      </w:r>
      <w:r>
        <w:rPr>
          <w:rFonts w:hint="default" w:ascii="仿宋_GB2312" w:hAnsi="仿宋_GB2312" w:eastAsia="仿宋_GB2312" w:cs="仿宋_GB2312"/>
          <w:sz w:val="32"/>
          <w:szCs w:val="32"/>
          <w:lang w:val="en" w:eastAsia="zh-CN"/>
        </w:rPr>
        <w:t>3</w:t>
      </w:r>
      <w:r>
        <w:rPr>
          <w:rFonts w:hint="eastAsia" w:ascii="仿宋_GB2312" w:hAnsi="仿宋_GB2312" w:eastAsia="仿宋_GB2312" w:cs="仿宋_GB2312"/>
          <w:sz w:val="32"/>
          <w:szCs w:val="32"/>
          <w:lang w:val="en-US" w:eastAsia="zh-CN"/>
        </w:rPr>
        <w:t>份</w:t>
      </w:r>
      <w:r>
        <w:rPr>
          <w:rFonts w:hint="eastAsia" w:ascii="仿宋_GB2312" w:hAnsi="仿宋_GB2312" w:eastAsia="仿宋_GB2312" w:cs="仿宋_GB2312"/>
          <w:sz w:val="32"/>
          <w:szCs w:val="32"/>
        </w:rPr>
        <w:t>，完成率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eastAsia="zh-CN"/>
        </w:rPr>
        <w:t>“全区农田土壤墒情及旱情遥感监测报告完成率”</w:t>
      </w:r>
      <w:r>
        <w:rPr>
          <w:rFonts w:hint="eastAsia" w:ascii="仿宋_GB2312" w:hAnsi="仿宋_GB2312" w:eastAsia="仿宋_GB2312" w:cs="仿宋_GB2312"/>
          <w:sz w:val="32"/>
          <w:szCs w:val="32"/>
        </w:rPr>
        <w:t>指标，指标值为</w:t>
      </w:r>
      <w:r>
        <w:rPr>
          <w:rFonts w:hint="default" w:ascii="Arial" w:hAnsi="Arial" w:eastAsia="仿宋_GB2312" w:cs="Arial"/>
          <w:sz w:val="32"/>
          <w:szCs w:val="32"/>
        </w:rPr>
        <w:t>≧</w:t>
      </w:r>
      <w:r>
        <w:rPr>
          <w:rFonts w:hint="eastAsia" w:ascii="Arial" w:hAnsi="Arial" w:eastAsia="仿宋_GB2312" w:cs="Arial"/>
          <w:sz w:val="32"/>
          <w:szCs w:val="32"/>
          <w:lang w:val="en-US" w:eastAsia="zh-CN"/>
        </w:rPr>
        <w:t>14期</w:t>
      </w:r>
      <w:r>
        <w:rPr>
          <w:rFonts w:hint="eastAsia" w:ascii="仿宋_GB2312" w:hAnsi="仿宋_GB2312" w:eastAsia="仿宋_GB2312" w:cs="仿宋_GB2312"/>
          <w:sz w:val="32"/>
          <w:szCs w:val="32"/>
        </w:rPr>
        <w:t>，实际完成</w:t>
      </w:r>
      <w:r>
        <w:rPr>
          <w:rFonts w:hint="eastAsia" w:ascii="仿宋_GB2312" w:hAnsi="仿宋_GB2312" w:eastAsia="仿宋_GB2312" w:cs="仿宋_GB2312"/>
          <w:sz w:val="32"/>
          <w:szCs w:val="32"/>
          <w:lang w:val="en-US" w:eastAsia="zh-CN"/>
        </w:rPr>
        <w:t>14期</w:t>
      </w:r>
      <w:r>
        <w:rPr>
          <w:rFonts w:hint="eastAsia" w:ascii="仿宋_GB2312" w:hAnsi="仿宋_GB2312" w:eastAsia="仿宋_GB2312" w:cs="仿宋_GB2312"/>
          <w:sz w:val="32"/>
          <w:szCs w:val="32"/>
        </w:rPr>
        <w:t>，完成率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ageBreakBefore w:val="0"/>
        <w:numPr>
          <w:ilvl w:val="0"/>
          <w:numId w:val="3"/>
        </w:numPr>
        <w:kinsoku/>
        <w:wordWrap/>
        <w:overflowPunct/>
        <w:topLinePunct w:val="0"/>
        <w:autoSpaceDE/>
        <w:autoSpaceDN/>
        <w:bidi w:val="0"/>
        <w:adjustRightInd/>
        <w:snapToGrid/>
        <w:spacing w:line="600" w:lineRule="exact"/>
        <w:ind w:firstLine="642"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质量指标</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val="0"/>
          <w:bCs w:val="0"/>
          <w:sz w:val="32"/>
          <w:szCs w:val="32"/>
          <w:lang w:val="en-US" w:eastAsia="zh-CN"/>
        </w:rPr>
        <w:t>下</w:t>
      </w:r>
      <w:r>
        <w:rPr>
          <w:rFonts w:hint="eastAsia" w:ascii="仿宋_GB2312" w:hAnsi="仿宋_GB2312" w:eastAsia="仿宋_GB2312" w:cs="仿宋_GB2312"/>
          <w:sz w:val="32"/>
          <w:szCs w:val="32"/>
        </w:rPr>
        <w:t>达</w:t>
      </w:r>
      <w:r>
        <w:rPr>
          <w:rFonts w:hint="eastAsia" w:ascii="仿宋_GB2312" w:hAnsi="仿宋_GB2312" w:eastAsia="仿宋_GB2312" w:cs="仿宋_GB2312"/>
          <w:sz w:val="32"/>
          <w:szCs w:val="32"/>
          <w:lang w:eastAsia="zh-CN"/>
        </w:rPr>
        <w:t>“全区农田土壤墒情及旱情遥感监测报告完成率”</w:t>
      </w:r>
      <w:r>
        <w:rPr>
          <w:rFonts w:hint="eastAsia" w:ascii="仿宋_GB2312" w:hAnsi="仿宋_GB2312" w:eastAsia="仿宋_GB2312" w:cs="仿宋_GB2312"/>
          <w:sz w:val="32"/>
          <w:szCs w:val="32"/>
        </w:rPr>
        <w:t>指标，指标</w:t>
      </w:r>
      <w:r>
        <w:rPr>
          <w:rFonts w:hint="eastAsia" w:ascii="仿宋_GB2312" w:hAnsi="仿宋_GB2312" w:eastAsia="仿宋_GB2312" w:cs="仿宋_GB2312"/>
          <w:sz w:val="32"/>
          <w:szCs w:val="32"/>
          <w:lang w:eastAsia="zh-CN"/>
        </w:rPr>
        <w:t>值为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，实际完成</w:t>
      </w:r>
      <w:r>
        <w:rPr>
          <w:rFonts w:hint="eastAsia" w:ascii="仿宋_GB2312" w:hAnsi="仿宋_GB2312" w:eastAsia="仿宋_GB2312" w:cs="仿宋_GB2312"/>
          <w:sz w:val="32"/>
          <w:szCs w:val="32"/>
          <w:lang w:eastAsia="zh-CN"/>
        </w:rPr>
        <w:t>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eastAsia="zh-CN"/>
        </w:rPr>
        <w:t>“年度出具各类作物遥感监测报告完成率”</w:t>
      </w:r>
      <w:r>
        <w:rPr>
          <w:rFonts w:hint="eastAsia" w:ascii="仿宋_GB2312" w:hAnsi="仿宋_GB2312" w:eastAsia="仿宋_GB2312" w:cs="仿宋_GB2312"/>
          <w:sz w:val="32"/>
          <w:szCs w:val="32"/>
        </w:rPr>
        <w:t>指标，指标值为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eastAsia="zh-CN"/>
        </w:rPr>
        <w:t>“作物种植面积遥感监测结果与客观实际种植面积的偏差率”</w:t>
      </w:r>
      <w:r>
        <w:rPr>
          <w:rFonts w:hint="eastAsia" w:ascii="仿宋_GB2312" w:hAnsi="仿宋_GB2312" w:eastAsia="仿宋_GB2312" w:cs="仿宋_GB2312"/>
          <w:sz w:val="32"/>
          <w:szCs w:val="32"/>
        </w:rPr>
        <w:t>指标，指标值</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&lt;=5%</w:t>
      </w:r>
      <w:r>
        <w:rPr>
          <w:rFonts w:hint="eastAsia" w:ascii="仿宋_GB2312" w:hAnsi="仿宋_GB2312" w:eastAsia="仿宋_GB2312" w:cs="仿宋_GB2312"/>
          <w:sz w:val="32"/>
          <w:szCs w:val="32"/>
          <w:lang w:eastAsia="zh-CN"/>
        </w:rPr>
        <w:t>，完成</w:t>
      </w:r>
      <w:r>
        <w:rPr>
          <w:rFonts w:hint="eastAsia" w:ascii="仿宋_GB2312" w:hAnsi="仿宋_GB2312" w:eastAsia="仿宋_GB2312" w:cs="仿宋_GB2312"/>
          <w:sz w:val="32"/>
          <w:szCs w:val="32"/>
        </w:rPr>
        <w:t>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ageBreakBefore w:val="0"/>
        <w:numPr>
          <w:ilvl w:val="0"/>
          <w:numId w:val="3"/>
        </w:numPr>
        <w:kinsoku/>
        <w:wordWrap/>
        <w:overflowPunct/>
        <w:topLinePunct w:val="0"/>
        <w:autoSpaceDE/>
        <w:autoSpaceDN/>
        <w:bidi w:val="0"/>
        <w:adjustRightInd/>
        <w:snapToGrid/>
        <w:spacing w:line="600" w:lineRule="exact"/>
        <w:ind w:left="0" w:leftChars="0"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时效指标</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val="0"/>
          <w:bCs w:val="0"/>
          <w:sz w:val="32"/>
          <w:szCs w:val="32"/>
          <w:lang w:val="en-US" w:eastAsia="zh-CN"/>
        </w:rPr>
        <w:t>下</w:t>
      </w:r>
      <w:r>
        <w:rPr>
          <w:rFonts w:hint="eastAsia" w:ascii="仿宋_GB2312" w:hAnsi="仿宋_GB2312" w:eastAsia="仿宋_GB2312" w:cs="仿宋_GB2312"/>
          <w:sz w:val="32"/>
          <w:szCs w:val="32"/>
        </w:rPr>
        <w:t>达</w:t>
      </w:r>
      <w:r>
        <w:rPr>
          <w:rFonts w:hint="eastAsia" w:ascii="仿宋_GB2312" w:hAnsi="仿宋_GB2312" w:eastAsia="仿宋_GB2312" w:cs="仿宋_GB2312"/>
          <w:sz w:val="32"/>
          <w:szCs w:val="32"/>
          <w:lang w:eastAsia="zh-CN"/>
        </w:rPr>
        <w:t>“小麦、棉花种植面积遥感监测报告完成及时率”</w:t>
      </w:r>
      <w:r>
        <w:rPr>
          <w:rFonts w:hint="eastAsia" w:ascii="仿宋_GB2312" w:hAnsi="仿宋_GB2312" w:eastAsia="仿宋_GB2312" w:cs="仿宋_GB2312"/>
          <w:sz w:val="32"/>
          <w:szCs w:val="32"/>
        </w:rPr>
        <w:t>指标，指标值为</w:t>
      </w:r>
      <w:r>
        <w:rPr>
          <w:rFonts w:hint="eastAsia" w:ascii="仿宋_GB2312" w:hAnsi="仿宋_GB2312" w:eastAsia="仿宋_GB2312" w:cs="仿宋_GB2312"/>
          <w:sz w:val="32"/>
          <w:szCs w:val="32"/>
          <w:lang w:val="en-US" w:eastAsia="zh-CN"/>
        </w:rPr>
        <w:t>2024年10月31日</w:t>
      </w:r>
      <w:r>
        <w:rPr>
          <w:rFonts w:hint="eastAsia" w:ascii="仿宋_GB2312" w:hAnsi="仿宋_GB2312" w:eastAsia="仿宋_GB2312" w:cs="仿宋_GB2312"/>
          <w:sz w:val="32"/>
          <w:szCs w:val="32"/>
        </w:rPr>
        <w:t>，实际完成</w:t>
      </w:r>
      <w:r>
        <w:rPr>
          <w:rFonts w:hint="eastAsia" w:ascii="仿宋_GB2312" w:hAnsi="仿宋_GB2312" w:eastAsia="仿宋_GB2312" w:cs="仿宋_GB2312"/>
          <w:sz w:val="32"/>
          <w:szCs w:val="32"/>
          <w:lang w:eastAsia="zh-CN"/>
        </w:rPr>
        <w:t>时间为</w:t>
      </w:r>
      <w:r>
        <w:rPr>
          <w:rFonts w:hint="eastAsia" w:ascii="仿宋_GB2312" w:hAnsi="仿宋_GB2312" w:eastAsia="仿宋_GB2312" w:cs="仿宋_GB2312"/>
          <w:sz w:val="32"/>
          <w:szCs w:val="32"/>
          <w:lang w:val="en-US" w:eastAsia="zh-CN"/>
        </w:rPr>
        <w:t>2024年</w:t>
      </w:r>
      <w:r>
        <w:rPr>
          <w:rFonts w:hint="default" w:ascii="仿宋_GB2312" w:hAnsi="仿宋_GB2312" w:eastAsia="仿宋_GB2312" w:cs="仿宋_GB2312"/>
          <w:sz w:val="32"/>
          <w:szCs w:val="32"/>
          <w:lang w:val="en" w:eastAsia="zh-CN"/>
        </w:rPr>
        <w:t>10</w:t>
      </w:r>
      <w:r>
        <w:rPr>
          <w:rFonts w:hint="eastAsia" w:ascii="仿宋_GB2312" w:hAnsi="仿宋_GB2312" w:eastAsia="仿宋_GB2312" w:cs="仿宋_GB2312"/>
          <w:sz w:val="32"/>
          <w:szCs w:val="32"/>
          <w:lang w:val="en-US" w:eastAsia="zh-CN"/>
        </w:rPr>
        <w:t>月</w:t>
      </w:r>
      <w:r>
        <w:rPr>
          <w:rFonts w:hint="default" w:ascii="仿宋_GB2312" w:hAnsi="仿宋_GB2312" w:eastAsia="仿宋_GB2312" w:cs="仿宋_GB2312"/>
          <w:sz w:val="32"/>
          <w:szCs w:val="32"/>
          <w:lang w:val="en" w:eastAsia="zh-CN"/>
        </w:rPr>
        <w:t>30</w:t>
      </w:r>
      <w:r>
        <w:rPr>
          <w:rFonts w:hint="eastAsia"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rPr>
        <w:t>，完成率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eastAsia="zh-CN"/>
        </w:rPr>
        <w:t>“全区农田土壤墒情及旱情遥感监测报告完成及时率”</w:t>
      </w:r>
      <w:r>
        <w:rPr>
          <w:rFonts w:hint="eastAsia" w:ascii="仿宋_GB2312" w:hAnsi="仿宋_GB2312" w:eastAsia="仿宋_GB2312" w:cs="仿宋_GB2312"/>
          <w:sz w:val="32"/>
          <w:szCs w:val="32"/>
        </w:rPr>
        <w:t>指标，指标值为</w:t>
      </w:r>
      <w:r>
        <w:rPr>
          <w:rFonts w:hint="eastAsia" w:ascii="仿宋_GB2312" w:hAnsi="仿宋_GB2312" w:eastAsia="仿宋_GB2312" w:cs="仿宋_GB2312"/>
          <w:sz w:val="32"/>
          <w:szCs w:val="32"/>
          <w:lang w:val="en-US" w:eastAsia="zh-CN"/>
        </w:rPr>
        <w:t>2024年10月31日</w:t>
      </w:r>
      <w:r>
        <w:rPr>
          <w:rFonts w:hint="eastAsia" w:ascii="仿宋_GB2312" w:hAnsi="仿宋_GB2312" w:eastAsia="仿宋_GB2312" w:cs="仿宋_GB2312"/>
          <w:sz w:val="32"/>
          <w:szCs w:val="32"/>
        </w:rPr>
        <w:t>，实际完成</w:t>
      </w:r>
      <w:r>
        <w:rPr>
          <w:rFonts w:hint="eastAsia" w:ascii="仿宋_GB2312" w:hAnsi="仿宋_GB2312" w:eastAsia="仿宋_GB2312" w:cs="仿宋_GB2312"/>
          <w:sz w:val="32"/>
          <w:szCs w:val="32"/>
          <w:lang w:eastAsia="zh-CN"/>
        </w:rPr>
        <w:t>时间为</w:t>
      </w:r>
      <w:r>
        <w:rPr>
          <w:rFonts w:hint="eastAsia" w:ascii="仿宋_GB2312" w:hAnsi="仿宋_GB2312" w:eastAsia="仿宋_GB2312" w:cs="仿宋_GB2312"/>
          <w:sz w:val="32"/>
          <w:szCs w:val="32"/>
          <w:lang w:val="en-US" w:eastAsia="zh-CN"/>
        </w:rPr>
        <w:t>2024年8月31日</w:t>
      </w:r>
      <w:r>
        <w:rPr>
          <w:rFonts w:hint="eastAsia" w:ascii="仿宋_GB2312" w:hAnsi="仿宋_GB2312" w:eastAsia="仿宋_GB2312" w:cs="仿宋_GB2312"/>
          <w:sz w:val="32"/>
          <w:szCs w:val="32"/>
        </w:rPr>
        <w:t>，完成率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adjustRightInd/>
        <w:snapToGrid/>
        <w:spacing w:line="600" w:lineRule="exact"/>
        <w:ind w:firstLine="642"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成本</w:t>
      </w:r>
      <w:r>
        <w:rPr>
          <w:rFonts w:hint="eastAsia" w:ascii="仿宋_GB2312" w:hAnsi="仿宋_GB2312" w:eastAsia="仿宋_GB2312" w:cs="仿宋_GB2312"/>
          <w:b/>
          <w:bCs/>
          <w:sz w:val="32"/>
          <w:szCs w:val="32"/>
        </w:rPr>
        <w:t>指标完成情况分析</w:t>
      </w:r>
      <w:r>
        <w:rPr>
          <w:rFonts w:hint="eastAsia" w:ascii="仿宋_GB2312" w:hAnsi="仿宋_GB2312" w:eastAsia="仿宋_GB2312" w:cs="仿宋_GB2312"/>
          <w:b/>
          <w:bCs/>
          <w:sz w:val="32"/>
          <w:szCs w:val="32"/>
          <w:highlight w:val="none"/>
          <w:lang w:eastAsia="zh-CN"/>
        </w:rPr>
        <w:t>（责任人：哈力再提</w:t>
      </w:r>
      <w:r>
        <w:rPr>
          <w:rFonts w:hint="eastAsia" w:ascii="仿宋_GB2312" w:hAnsi="仿宋_GB2312" w:eastAsia="仿宋_GB2312" w:cs="仿宋_GB2312"/>
          <w:b/>
          <w:bCs/>
          <w:sz w:val="32"/>
          <w:szCs w:val="32"/>
          <w:highlight w:val="none"/>
          <w:lang w:val="en-US" w:eastAsia="zh-CN"/>
        </w:rPr>
        <w:t>·海力力、买尔孜亚、顾玮</w:t>
      </w:r>
      <w:r>
        <w:rPr>
          <w:rFonts w:hint="eastAsia" w:ascii="仿宋_GB2312" w:hAnsi="仿宋_GB2312" w:eastAsia="仿宋_GB2312" w:cs="仿宋_GB2312"/>
          <w:b/>
          <w:bCs/>
          <w:sz w:val="32"/>
          <w:szCs w:val="32"/>
          <w:highlight w:val="none"/>
          <w:lang w:eastAsia="zh-CN"/>
        </w:rPr>
        <w:t>）</w:t>
      </w:r>
    </w:p>
    <w:p>
      <w:pPr>
        <w:pageBreakBefore w:val="0"/>
        <w:numPr>
          <w:ilvl w:val="0"/>
          <w:numId w:val="0"/>
        </w:numPr>
        <w:kinsoku/>
        <w:wordWrap/>
        <w:overflowPunct/>
        <w:topLinePunct w:val="0"/>
        <w:autoSpaceDE/>
        <w:autoSpaceDN/>
        <w:bidi w:val="0"/>
        <w:adjustRightInd/>
        <w:snapToGrid/>
        <w:spacing w:line="600" w:lineRule="exact"/>
        <w:ind w:left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）经济</w:t>
      </w:r>
      <w:r>
        <w:rPr>
          <w:rFonts w:hint="eastAsia" w:ascii="仿宋_GB2312" w:hAnsi="仿宋_GB2312" w:eastAsia="仿宋_GB2312" w:cs="仿宋_GB2312"/>
          <w:b/>
          <w:bCs/>
          <w:sz w:val="32"/>
          <w:szCs w:val="32"/>
        </w:rPr>
        <w:t>成本指标</w:t>
      </w:r>
    </w:p>
    <w:p>
      <w:pPr>
        <w:pageBreakBefore w:val="0"/>
        <w:kinsoku/>
        <w:wordWrap/>
        <w:overflowPunct/>
        <w:topLinePunct w:val="0"/>
        <w:autoSpaceDE/>
        <w:autoSpaceDN/>
        <w:bidi w:val="0"/>
        <w:adjustRightInd/>
        <w:snapToGrid/>
        <w:spacing w:line="600" w:lineRule="exact"/>
        <w:ind w:right="-376" w:rightChars="-179" w:firstLine="562" w:firstLineChars="200"/>
        <w:rPr>
          <w:rFonts w:hint="eastAsia" w:ascii="仿宋_GB2312" w:hAnsi="仿宋_GB2312" w:eastAsia="仿宋_GB2312" w:cs="仿宋_GB2312"/>
          <w:color w:val="auto"/>
          <w:sz w:val="32"/>
          <w:szCs w:val="32"/>
          <w:lang w:val="en-US" w:eastAsia="zh-CN"/>
        </w:rPr>
      </w:pPr>
      <w:r>
        <w:rPr>
          <w:rFonts w:hint="eastAsia" w:ascii="宋体" w:hAnsi="宋体" w:eastAsia="宋体" w:cs="Times New Roman"/>
          <w:b/>
          <w:bCs/>
          <w:sz w:val="28"/>
          <w:szCs w:val="28"/>
          <w:lang w:val="en-US" w:eastAsia="zh-CN"/>
        </w:rPr>
        <w:t xml:space="preserve"> </w:t>
      </w: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val="0"/>
          <w:bCs w:val="0"/>
          <w:color w:val="auto"/>
          <w:sz w:val="32"/>
          <w:szCs w:val="32"/>
          <w:lang w:val="en-US" w:eastAsia="zh-CN"/>
        </w:rPr>
        <w:t>下</w:t>
      </w:r>
      <w:r>
        <w:rPr>
          <w:rFonts w:hint="eastAsia" w:ascii="仿宋_GB2312" w:hAnsi="仿宋_GB2312" w:eastAsia="仿宋_GB2312" w:cs="仿宋_GB2312"/>
          <w:color w:val="auto"/>
          <w:sz w:val="32"/>
          <w:szCs w:val="32"/>
        </w:rPr>
        <w:t>达</w:t>
      </w:r>
      <w:r>
        <w:rPr>
          <w:rFonts w:hint="eastAsia" w:ascii="仿宋_GB2312" w:hAnsi="仿宋_GB2312" w:eastAsia="仿宋_GB2312" w:cs="仿宋_GB2312"/>
          <w:color w:val="auto"/>
          <w:sz w:val="32"/>
          <w:szCs w:val="32"/>
          <w:lang w:eastAsia="zh-CN"/>
        </w:rPr>
        <w:t>“开展全区小麦、棉花种植面积遥感监测工作成本”</w:t>
      </w:r>
      <w:r>
        <w:rPr>
          <w:rFonts w:hint="eastAsia" w:ascii="仿宋_GB2312" w:hAnsi="仿宋_GB2312" w:eastAsia="仿宋_GB2312" w:cs="仿宋_GB2312"/>
          <w:color w:val="auto"/>
          <w:sz w:val="32"/>
          <w:szCs w:val="32"/>
        </w:rPr>
        <w:t>指标，指标值为&lt;=30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w:t>
      </w:r>
      <w:r>
        <w:rPr>
          <w:rFonts w:hint="default" w:ascii="仿宋_GB2312" w:hAnsi="仿宋_GB2312" w:eastAsia="仿宋_GB2312" w:cs="仿宋_GB2312"/>
          <w:color w:val="auto"/>
          <w:sz w:val="32"/>
          <w:szCs w:val="32"/>
          <w:highlight w:val="none"/>
          <w:lang w:val="en" w:eastAsia="zh-CN"/>
        </w:rPr>
        <w:t>30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资金执行</w:t>
      </w:r>
      <w:r>
        <w:rPr>
          <w:rFonts w:hint="eastAsia" w:ascii="仿宋_GB2312" w:hAnsi="仿宋_GB2312" w:eastAsia="仿宋_GB2312" w:cs="仿宋_GB2312"/>
          <w:color w:val="auto"/>
          <w:sz w:val="32"/>
          <w:szCs w:val="32"/>
        </w:rPr>
        <w:t>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rPr>
        <w:t>%、偏差率</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rPr>
        <w:t>%。</w:t>
      </w:r>
    </w:p>
    <w:p>
      <w:pPr>
        <w:pageBreakBefore w:val="0"/>
        <w:kinsoku/>
        <w:wordWrap/>
        <w:overflowPunct/>
        <w:topLinePunct w:val="0"/>
        <w:autoSpaceDE/>
        <w:autoSpaceDN/>
        <w:bidi w:val="0"/>
        <w:adjustRightInd/>
        <w:snapToGrid/>
        <w:spacing w:line="600" w:lineRule="exact"/>
        <w:ind w:right="-376" w:rightChars="-179" w:firstLine="642" w:firstLineChars="200"/>
        <w:rPr>
          <w:rFonts w:hint="eastAsia" w:ascii="仿宋_GB2312" w:hAnsi="仿宋_GB2312" w:eastAsia="仿宋_GB2312" w:cs="仿宋_GB2312"/>
          <w:b w:val="0"/>
          <w:bCs w:val="0"/>
          <w:color w:val="2E75B6" w:themeColor="accent1" w:themeShade="BF"/>
          <w:sz w:val="32"/>
          <w:szCs w:val="32"/>
          <w:lang w:val="en-US" w:eastAsia="zh-CN"/>
        </w:rPr>
      </w:pPr>
      <w:r>
        <w:rPr>
          <w:rFonts w:hint="eastAsia" w:ascii="仿宋_GB2312" w:hAnsi="仿宋_GB2312" w:eastAsia="仿宋_GB2312" w:cs="仿宋_GB2312"/>
          <w:b/>
          <w:bCs/>
          <w:color w:val="auto"/>
          <w:sz w:val="32"/>
          <w:szCs w:val="32"/>
          <w:lang w:eastAsia="zh-CN"/>
        </w:rPr>
        <w:t>指标</w:t>
      </w: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color w:val="auto"/>
          <w:sz w:val="32"/>
          <w:szCs w:val="32"/>
        </w:rPr>
        <w:t>下达</w:t>
      </w:r>
      <w:r>
        <w:rPr>
          <w:rFonts w:hint="eastAsia" w:ascii="仿宋_GB2312" w:hAnsi="仿宋_GB2312" w:eastAsia="仿宋_GB2312" w:cs="仿宋_GB2312"/>
          <w:color w:val="auto"/>
          <w:sz w:val="32"/>
          <w:szCs w:val="32"/>
          <w:lang w:eastAsia="zh-CN"/>
        </w:rPr>
        <w:t>“开展全区农田土壤墒情和旱情监测与评价成本”</w:t>
      </w:r>
      <w:r>
        <w:rPr>
          <w:rFonts w:hint="eastAsia" w:ascii="仿宋_GB2312" w:hAnsi="仿宋_GB2312" w:eastAsia="仿宋_GB2312" w:cs="仿宋_GB2312"/>
          <w:color w:val="auto"/>
          <w:sz w:val="32"/>
          <w:szCs w:val="32"/>
        </w:rPr>
        <w:t>指标，指标值为&lt;=30</w:t>
      </w:r>
      <w:r>
        <w:rPr>
          <w:rFonts w:hint="eastAsia" w:ascii="Arial" w:hAnsi="Arial" w:eastAsia="仿宋_GB2312" w:cs="Arial"/>
          <w:color w:val="auto"/>
          <w:sz w:val="32"/>
          <w:szCs w:val="32"/>
          <w:lang w:val="en-US" w:eastAsia="zh-CN"/>
        </w:rPr>
        <w:t>万元</w:t>
      </w:r>
      <w:r>
        <w:rPr>
          <w:rFonts w:hint="eastAsia" w:ascii="仿宋_GB2312" w:hAnsi="仿宋_GB2312" w:eastAsia="仿宋_GB2312" w:cs="仿宋_GB2312"/>
          <w:color w:val="auto"/>
          <w:sz w:val="32"/>
          <w:szCs w:val="32"/>
        </w:rPr>
        <w:t>，实际完成</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rPr>
        <w:t>%、偏差率</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rPr>
        <w:t>%。</w:t>
      </w:r>
    </w:p>
    <w:p>
      <w:pPr>
        <w:pageBreakBefore w:val="0"/>
        <w:kinsoku/>
        <w:wordWrap/>
        <w:overflowPunct/>
        <w:topLinePunct w:val="0"/>
        <w:autoSpaceDE/>
        <w:autoSpaceDN/>
        <w:bidi w:val="0"/>
        <w:adjustRightInd/>
        <w:snapToGrid/>
        <w:spacing w:line="600" w:lineRule="exact"/>
        <w:ind w:firstLine="642"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、效益指标完成情况分析</w:t>
      </w:r>
      <w:r>
        <w:rPr>
          <w:rFonts w:hint="eastAsia" w:ascii="仿宋_GB2312" w:hAnsi="仿宋_GB2312" w:eastAsia="仿宋_GB2312" w:cs="仿宋_GB2312"/>
          <w:b/>
          <w:bCs/>
          <w:sz w:val="32"/>
          <w:szCs w:val="32"/>
          <w:lang w:eastAsia="zh-CN"/>
        </w:rPr>
        <w:t>（责任人：哈力再提</w:t>
      </w:r>
      <w:r>
        <w:rPr>
          <w:rFonts w:hint="eastAsia" w:ascii="仿宋_GB2312" w:hAnsi="仿宋_GB2312" w:eastAsia="仿宋_GB2312" w:cs="仿宋_GB2312"/>
          <w:b/>
          <w:bCs/>
          <w:sz w:val="32"/>
          <w:szCs w:val="32"/>
          <w:lang w:val="en-US" w:eastAsia="zh-CN"/>
        </w:rPr>
        <w:t>·海力力、马丽亚木·卡德尔、阿米娜·阿不来提</w:t>
      </w:r>
      <w:r>
        <w:rPr>
          <w:rFonts w:hint="eastAsia" w:ascii="仿宋_GB2312" w:hAnsi="仿宋_GB2312" w:eastAsia="仿宋_GB2312" w:cs="仿宋_GB2312"/>
          <w:b/>
          <w:bCs/>
          <w:sz w:val="32"/>
          <w:szCs w:val="32"/>
          <w:lang w:eastAsia="zh-CN"/>
        </w:rPr>
        <w:t>）</w:t>
      </w:r>
    </w:p>
    <w:p>
      <w:pPr>
        <w:pageBreakBefore w:val="0"/>
        <w:kinsoku/>
        <w:wordWrap/>
        <w:overflowPunct/>
        <w:topLinePunct w:val="0"/>
        <w:autoSpaceDE/>
        <w:autoSpaceDN/>
        <w:bidi w:val="0"/>
        <w:adjustRightInd/>
        <w:snapToGrid/>
        <w:spacing w:line="600" w:lineRule="exact"/>
        <w:ind w:right="-376" w:rightChars="-179"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eastAsia="zh-CN"/>
        </w:rPr>
        <w:t>根据</w:t>
      </w:r>
      <w:r>
        <w:rPr>
          <w:rFonts w:hint="eastAsia" w:ascii="仿宋_GB2312" w:hAnsi="仿宋_GB2312" w:eastAsia="仿宋_GB2312" w:cs="仿宋_GB2312"/>
          <w:sz w:val="32"/>
          <w:szCs w:val="32"/>
          <w:highlight w:val="none"/>
        </w:rPr>
        <w:t>下达</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3项指标</w:t>
      </w:r>
      <w:r>
        <w:rPr>
          <w:rFonts w:hint="eastAsia" w:ascii="仿宋_GB2312" w:hAnsi="仿宋_GB2312" w:eastAsia="仿宋_GB2312" w:cs="仿宋_GB2312"/>
          <w:sz w:val="32"/>
          <w:szCs w:val="32"/>
          <w:lang w:val="en-US" w:eastAsia="zh-CN"/>
        </w:rPr>
        <w:t>，全部完成指标值，偏差率0%。</w:t>
      </w:r>
    </w:p>
    <w:p>
      <w:pPr>
        <w:pStyle w:val="2"/>
        <w:pageBreakBefore w:val="0"/>
        <w:kinsoku/>
        <w:wordWrap/>
        <w:overflowPunct/>
        <w:topLinePunct w:val="0"/>
        <w:autoSpaceDE/>
        <w:autoSpaceDN/>
        <w:bidi w:val="0"/>
        <w:adjustRightInd/>
        <w:snapToGrid/>
        <w:spacing w:line="600" w:lineRule="exact"/>
        <w:rPr>
          <w:rFonts w:hint="default"/>
          <w:sz w:val="32"/>
          <w:szCs w:val="32"/>
          <w:lang w:val="en-US" w:eastAsia="zh-CN"/>
        </w:rPr>
      </w:pPr>
      <w:r>
        <w:rPr>
          <w:rFonts w:hint="eastAsia" w:ascii="仿宋_GB2312" w:hAnsi="仿宋_GB2312" w:eastAsia="仿宋_GB2312" w:cs="仿宋_GB2312"/>
          <w:sz w:val="32"/>
          <w:szCs w:val="32"/>
          <w:lang w:val="en-US" w:eastAsia="zh-CN"/>
        </w:rPr>
        <w:t xml:space="preserve">  （1）经济效益指标</w:t>
      </w:r>
    </w:p>
    <w:p>
      <w:pPr>
        <w:pageBreakBefore w:val="0"/>
        <w:kinsoku/>
        <w:wordWrap/>
        <w:overflowPunct/>
        <w:topLinePunct w:val="0"/>
        <w:autoSpaceDE/>
        <w:autoSpaceDN/>
        <w:bidi w:val="0"/>
        <w:adjustRightInd/>
        <w:snapToGrid/>
        <w:spacing w:line="600" w:lineRule="exact"/>
        <w:ind w:firstLine="64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color w:val="auto"/>
          <w:sz w:val="32"/>
          <w:szCs w:val="32"/>
        </w:rPr>
        <w:t>下达</w:t>
      </w:r>
      <w:r>
        <w:rPr>
          <w:rFonts w:hint="eastAsia" w:ascii="仿宋_GB2312" w:hAnsi="仿宋_GB2312" w:eastAsia="仿宋_GB2312" w:cs="仿宋_GB2312"/>
          <w:color w:val="auto"/>
          <w:sz w:val="32"/>
          <w:szCs w:val="32"/>
          <w:lang w:eastAsia="zh-CN"/>
        </w:rPr>
        <w:t>“对保障新疆粮食安全和主要经济作物稳定面积促进增收的监测效率”</w:t>
      </w: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指标值为</w:t>
      </w:r>
      <w:r>
        <w:rPr>
          <w:rFonts w:hint="eastAsia" w:ascii="仿宋_GB2312" w:hAnsi="仿宋_GB2312" w:eastAsia="仿宋_GB2312" w:cs="仿宋_GB2312"/>
          <w:sz w:val="32"/>
          <w:szCs w:val="32"/>
          <w:lang w:eastAsia="zh-CN"/>
        </w:rPr>
        <w:t>“</w:t>
      </w:r>
      <w:r>
        <w:rPr>
          <w:rFonts w:hint="default" w:ascii="Arial" w:hAnsi="Arial" w:eastAsia="仿宋_GB2312" w:cs="Arial"/>
          <w:sz w:val="32"/>
          <w:szCs w:val="32"/>
          <w:lang w:val="en-US" w:eastAsia="zh-CN"/>
        </w:rPr>
        <w:t>≥</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CN"/>
        </w:rPr>
        <w:t>该指标值</w:t>
      </w:r>
      <w:r>
        <w:rPr>
          <w:rFonts w:hint="eastAsia" w:ascii="仿宋_GB2312" w:hAnsi="仿宋_GB2312" w:eastAsia="仿宋_GB2312" w:cs="仿宋_GB2312"/>
          <w:sz w:val="32"/>
          <w:szCs w:val="32"/>
        </w:rPr>
        <w:t>，完成率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2"/>
        <w:pageBreakBefore w:val="0"/>
        <w:kinsoku/>
        <w:wordWrap/>
        <w:overflowPunct/>
        <w:topLinePunct w:val="0"/>
        <w:autoSpaceDE/>
        <w:autoSpaceDN/>
        <w:bidi w:val="0"/>
        <w:adjustRightInd/>
        <w:snapToGrid/>
        <w:spacing w:line="600" w:lineRule="exact"/>
        <w:rPr>
          <w:rFonts w:hint="eastAsia"/>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）社会效益指标</w:t>
      </w:r>
    </w:p>
    <w:p>
      <w:pPr>
        <w:pageBreakBefore w:val="0"/>
        <w:kinsoku/>
        <w:wordWrap/>
        <w:overflowPunct/>
        <w:topLinePunct w:val="0"/>
        <w:autoSpaceDE/>
        <w:autoSpaceDN/>
        <w:bidi w:val="0"/>
        <w:adjustRightInd/>
        <w:snapToGrid/>
        <w:spacing w:line="600" w:lineRule="exact"/>
        <w:ind w:firstLine="642"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val="0"/>
          <w:bCs w:val="0"/>
          <w:sz w:val="32"/>
          <w:szCs w:val="32"/>
          <w:lang w:val="en-US" w:eastAsia="zh-CN"/>
        </w:rPr>
        <w:t>下达“提高农业资源数据的普查效率”指标</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lang w:eastAsia="zh-CN"/>
        </w:rPr>
        <w:t>指标值为“有效</w:t>
      </w:r>
      <w:r>
        <w:rPr>
          <w:rFonts w:hint="eastAsia" w:ascii="仿宋_GB2312" w:hAnsi="仿宋_GB2312" w:eastAsia="仿宋_GB2312" w:cs="仿宋_GB2312"/>
          <w:sz w:val="32"/>
          <w:szCs w:val="32"/>
          <w:lang w:val="en-US" w:eastAsia="zh-CN"/>
        </w:rPr>
        <w:t>提高</w:t>
      </w:r>
      <w:r>
        <w:rPr>
          <w:rFonts w:hint="eastAsia" w:ascii="仿宋_GB2312" w:hAnsi="仿宋_GB2312" w:eastAsia="仿宋_GB2312" w:cs="仿宋_GB2312"/>
          <w:sz w:val="32"/>
          <w:szCs w:val="32"/>
          <w:lang w:eastAsia="zh-CN"/>
        </w:rPr>
        <w:t>”，实际已完成该指标值，完成率</w:t>
      </w:r>
      <w:r>
        <w:rPr>
          <w:rFonts w:hint="eastAsia" w:ascii="仿宋_GB2312" w:hAnsi="仿宋_GB2312" w:eastAsia="仿宋_GB2312" w:cs="仿宋_GB2312"/>
          <w:sz w:val="32"/>
          <w:szCs w:val="32"/>
          <w:lang w:val="en-US" w:eastAsia="zh-CN"/>
        </w:rPr>
        <w:t>100%、偏差率0%。</w:t>
      </w:r>
    </w:p>
    <w:p>
      <w:pPr>
        <w:pStyle w:val="2"/>
        <w:pageBreakBefore w:val="0"/>
        <w:kinsoku/>
        <w:wordWrap/>
        <w:overflowPunct/>
        <w:topLinePunct w:val="0"/>
        <w:autoSpaceDE/>
        <w:autoSpaceDN/>
        <w:bidi w:val="0"/>
        <w:adjustRightInd/>
        <w:snapToGrid/>
        <w:spacing w:line="600" w:lineRule="exact"/>
        <w:rPr>
          <w:rFonts w:hint="eastAsia"/>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b/>
          <w:bCs/>
          <w:sz w:val="32"/>
          <w:szCs w:val="32"/>
          <w:lang w:val="en-US" w:eastAsia="zh-CN"/>
        </w:rPr>
        <w:t>生态效益指标</w:t>
      </w:r>
    </w:p>
    <w:p>
      <w:pPr>
        <w:pageBreakBefore w:val="0"/>
        <w:kinsoku/>
        <w:wordWrap/>
        <w:overflowPunct/>
        <w:topLinePunct w:val="0"/>
        <w:autoSpaceDE/>
        <w:autoSpaceDN/>
        <w:bidi w:val="0"/>
        <w:adjustRightInd/>
        <w:snapToGrid/>
        <w:spacing w:line="600" w:lineRule="exact"/>
        <w:ind w:right="-376" w:rightChars="-179" w:firstLine="642"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指标</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val="0"/>
          <w:bCs w:val="0"/>
          <w:sz w:val="32"/>
          <w:szCs w:val="32"/>
          <w:lang w:val="en-US" w:eastAsia="zh-CN"/>
        </w:rPr>
        <w:t>下达“促进各类农作物主产区生态环境监测”指标</w:t>
      </w:r>
      <w:r>
        <w:rPr>
          <w:rFonts w:hint="eastAsia" w:ascii="仿宋_GB2312" w:hAnsi="仿宋_GB2312" w:eastAsia="仿宋_GB2312" w:cs="仿宋_GB2312"/>
          <w:sz w:val="32"/>
          <w:szCs w:val="32"/>
          <w:lang w:val="en-US" w:eastAsia="zh-CN"/>
        </w:rPr>
        <w:t>，指标值为“</w:t>
      </w:r>
      <w:r>
        <w:rPr>
          <w:rFonts w:hint="eastAsia" w:ascii="Arial" w:hAnsi="Arial" w:eastAsia="仿宋_GB2312" w:cs="Arial"/>
          <w:sz w:val="32"/>
          <w:szCs w:val="32"/>
          <w:lang w:val="en-US" w:eastAsia="zh-CN"/>
        </w:rPr>
        <w:t>有效促进</w:t>
      </w:r>
      <w:r>
        <w:rPr>
          <w:rFonts w:hint="eastAsia" w:ascii="仿宋_GB2312" w:hAnsi="仿宋_GB2312" w:eastAsia="仿宋_GB2312" w:cs="仿宋_GB2312"/>
          <w:sz w:val="32"/>
          <w:szCs w:val="32"/>
          <w:lang w:val="en-US" w:eastAsia="zh-CN"/>
        </w:rPr>
        <w:t>”</w:t>
      </w:r>
      <w:r>
        <w:rPr>
          <w:rFonts w:hint="eastAsia" w:ascii="Arial" w:hAnsi="Arial" w:eastAsia="仿宋_GB2312" w:cs="Arial"/>
          <w:sz w:val="32"/>
          <w:szCs w:val="32"/>
          <w:lang w:val="en-US" w:eastAsia="zh-CN"/>
        </w:rPr>
        <w:t>，实际已完成该指标，完成</w:t>
      </w:r>
      <w:r>
        <w:rPr>
          <w:rFonts w:hint="eastAsia" w:ascii="仿宋_GB2312" w:hAnsi="仿宋_GB2312" w:eastAsia="仿宋_GB2312" w:cs="仿宋_GB2312"/>
          <w:sz w:val="32"/>
          <w:szCs w:val="32"/>
          <w:lang w:val="en-US" w:eastAsia="zh-CN"/>
        </w:rPr>
        <w:t>率100%、偏差率0%</w:t>
      </w:r>
      <w:r>
        <w:rPr>
          <w:rFonts w:hint="eastAsia" w:ascii="Arial" w:hAnsi="Arial" w:eastAsia="仿宋_GB2312" w:cs="Arial"/>
          <w:sz w:val="32"/>
          <w:szCs w:val="32"/>
          <w:lang w:val="en-US" w:eastAsia="zh-CN"/>
        </w:rPr>
        <w:t>。</w:t>
      </w:r>
    </w:p>
    <w:p>
      <w:pPr>
        <w:pageBreakBefore w:val="0"/>
        <w:kinsoku/>
        <w:wordWrap/>
        <w:overflowPunct/>
        <w:topLinePunct w:val="0"/>
        <w:autoSpaceDE/>
        <w:autoSpaceDN/>
        <w:bidi w:val="0"/>
        <w:adjustRightInd/>
        <w:snapToGrid/>
        <w:spacing w:line="600" w:lineRule="exact"/>
        <w:ind w:firstLine="642"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、满意度指标完成情况分析</w:t>
      </w:r>
      <w:r>
        <w:rPr>
          <w:rFonts w:hint="eastAsia" w:ascii="仿宋_GB2312" w:hAnsi="仿宋_GB2312" w:eastAsia="仿宋_GB2312" w:cs="仿宋_GB2312"/>
          <w:b/>
          <w:bCs/>
          <w:sz w:val="32"/>
          <w:szCs w:val="32"/>
          <w:lang w:eastAsia="zh-CN"/>
        </w:rPr>
        <w:t>（责任人：哈力再提</w:t>
      </w:r>
      <w:r>
        <w:rPr>
          <w:rFonts w:hint="eastAsia" w:ascii="仿宋_GB2312" w:hAnsi="仿宋_GB2312" w:eastAsia="仿宋_GB2312" w:cs="仿宋_GB2312"/>
          <w:b/>
          <w:bCs/>
          <w:sz w:val="32"/>
          <w:szCs w:val="32"/>
          <w:lang w:val="en-US" w:eastAsia="zh-CN"/>
        </w:rPr>
        <w:t>·海力力、马丽亚木·卡德尔、阿米娜·阿不来提</w:t>
      </w:r>
      <w:r>
        <w:rPr>
          <w:rFonts w:hint="eastAsia" w:ascii="仿宋_GB2312" w:hAnsi="仿宋_GB2312" w:eastAsia="仿宋_GB2312" w:cs="仿宋_GB2312"/>
          <w:b/>
          <w:bCs/>
          <w:sz w:val="32"/>
          <w:szCs w:val="32"/>
          <w:lang w:eastAsia="zh-CN"/>
        </w:rPr>
        <w:t>）</w:t>
      </w:r>
    </w:p>
    <w:p>
      <w:pPr>
        <w:pageBreakBefore w:val="0"/>
        <w:kinsoku/>
        <w:wordWrap/>
        <w:overflowPunct/>
        <w:topLinePunct w:val="0"/>
        <w:autoSpaceDE/>
        <w:autoSpaceDN/>
        <w:bidi w:val="0"/>
        <w:adjustRightInd/>
        <w:snapToGrid/>
        <w:spacing w:line="600" w:lineRule="exact"/>
        <w:ind w:right="-376" w:rightChars="-179"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随文下达</w:t>
      </w:r>
      <w:r>
        <w:rPr>
          <w:rFonts w:hint="eastAsia" w:ascii="仿宋_GB2312" w:hAnsi="仿宋_GB2312" w:eastAsia="仿宋_GB2312" w:cs="仿宋_GB2312"/>
          <w:sz w:val="32"/>
          <w:szCs w:val="32"/>
          <w:lang w:val="en-US" w:eastAsia="zh-CN"/>
        </w:rPr>
        <w:t>1项</w:t>
      </w:r>
      <w:r>
        <w:rPr>
          <w:rFonts w:hint="eastAsia" w:ascii="仿宋_GB2312" w:hAnsi="仿宋_GB2312" w:eastAsia="仿宋_GB2312" w:cs="仿宋_GB2312"/>
          <w:sz w:val="32"/>
          <w:szCs w:val="32"/>
        </w:rPr>
        <w:t>指标，指标</w:t>
      </w:r>
      <w:r>
        <w:rPr>
          <w:rFonts w:hint="eastAsia" w:ascii="仿宋_GB2312" w:hAnsi="仿宋_GB2312" w:eastAsia="仿宋_GB2312" w:cs="仿宋_GB2312"/>
          <w:sz w:val="32"/>
          <w:szCs w:val="32"/>
          <w:lang w:eastAsia="zh-CN"/>
        </w:rPr>
        <w:t>内容为“监测统计数据使用单位的满意度”，指标</w:t>
      </w:r>
      <w:r>
        <w:rPr>
          <w:rFonts w:hint="eastAsia" w:ascii="仿宋_GB2312" w:hAnsi="仿宋_GB2312" w:eastAsia="仿宋_GB2312" w:cs="仿宋_GB2312"/>
          <w:sz w:val="32"/>
          <w:szCs w:val="32"/>
        </w:rPr>
        <w:t>值为</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&gt;=80%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%，偏差率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ageBreakBefore w:val="0"/>
        <w:kinsoku/>
        <w:wordWrap/>
        <w:overflowPunct/>
        <w:topLinePunct w:val="0"/>
        <w:autoSpaceDE/>
        <w:autoSpaceDN/>
        <w:bidi w:val="0"/>
        <w:adjustRightInd/>
        <w:snapToGrid/>
        <w:spacing w:line="600" w:lineRule="exact"/>
        <w:ind w:right="-376" w:rightChars="-179" w:firstLine="640" w:firstLineChars="200"/>
        <w:rPr>
          <w:rFonts w:hint="eastAsia" w:ascii="黑体" w:hAnsi="黑体" w:eastAsia="黑体" w:cs="黑体"/>
          <w:b w:val="0"/>
          <w:bCs w:val="0"/>
          <w:sz w:val="32"/>
          <w:szCs w:val="32"/>
          <w:highlight w:val="yellow"/>
        </w:rPr>
      </w:pP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w:t>
      </w:r>
      <w:r>
        <w:rPr>
          <w:rFonts w:hint="eastAsia" w:ascii="黑体" w:hAnsi="黑体" w:eastAsia="黑体" w:cs="黑体"/>
          <w:b w:val="0"/>
          <w:bCs w:val="0"/>
          <w:sz w:val="32"/>
          <w:szCs w:val="32"/>
          <w:highlight w:val="none"/>
        </w:rPr>
        <w:t>偏离绩效目标的原因和下一步改进措施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（一）偏离的绩效目标及原因</w:t>
      </w:r>
    </w:p>
    <w:p>
      <w:pPr>
        <w:keepNext w:val="0"/>
        <w:keepLines w:val="0"/>
        <w:pageBreakBefore w:val="0"/>
        <w:widowControl w:val="0"/>
        <w:kinsoku/>
        <w:wordWrap/>
        <w:overflowPunct/>
        <w:topLinePunct w:val="0"/>
        <w:autoSpaceDE/>
        <w:autoSpaceDN/>
        <w:bidi w:val="0"/>
        <w:adjustRightInd/>
        <w:snapToGrid/>
        <w:spacing w:line="600" w:lineRule="exact"/>
        <w:ind w:right="-376" w:rightChars="-179" w:firstLine="642"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1.偏离的绩效目标</w:t>
      </w:r>
    </w:p>
    <w:p>
      <w:pPr>
        <w:keepNext w:val="0"/>
        <w:keepLines w:val="0"/>
        <w:pageBreakBefore w:val="0"/>
        <w:widowControl w:val="0"/>
        <w:kinsoku/>
        <w:wordWrap/>
        <w:overflowPunct/>
        <w:topLinePunct w:val="0"/>
        <w:autoSpaceDE/>
        <w:autoSpaceDN/>
        <w:bidi w:val="0"/>
        <w:adjustRightInd/>
        <w:snapToGrid/>
        <w:spacing w:line="600" w:lineRule="exact"/>
        <w:ind w:right="-376" w:rightChars="-179"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highlight w:val="none"/>
          <w:lang w:eastAsia="zh-CN"/>
        </w:rPr>
        <w:t>未完成数量指标完成率超</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0%</w:t>
      </w:r>
    </w:p>
    <w:p>
      <w:pPr>
        <w:keepNext w:val="0"/>
        <w:keepLines w:val="0"/>
        <w:pageBreakBefore w:val="0"/>
        <w:widowControl w:val="0"/>
        <w:kinsoku/>
        <w:wordWrap/>
        <w:overflowPunct/>
        <w:topLinePunct w:val="0"/>
        <w:autoSpaceDE/>
        <w:autoSpaceDN/>
        <w:bidi w:val="0"/>
        <w:adjustRightInd/>
        <w:snapToGrid/>
        <w:spacing w:line="600" w:lineRule="exact"/>
        <w:ind w:right="-376" w:rightChars="-179"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right="-376" w:rightChars="-179"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）完成率超出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0%及以上指标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a.项目实施过程中存在的不足</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1、在细化项目实施方案和资金管理制度方面存在不足。</w:t>
      </w:r>
      <w:r>
        <w:rPr>
          <w:rFonts w:hint="eastAsia" w:ascii="仿宋_GB2312" w:hAnsi="仿宋_GB2312" w:eastAsia="仿宋_GB2312" w:cs="仿宋_GB2312"/>
          <w:sz w:val="32"/>
          <w:szCs w:val="32"/>
          <w:lang w:val="en-US" w:eastAsia="zh-CN"/>
        </w:rPr>
        <w:t>承担的全区小麦</w:t>
      </w:r>
      <w:r>
        <w:rPr>
          <w:rFonts w:hint="eastAsia" w:ascii="仿宋_GB2312" w:hAnsi="仿宋_GB2312" w:eastAsia="仿宋_GB2312" w:cs="仿宋_GB2312"/>
          <w:sz w:val="32"/>
          <w:szCs w:val="32"/>
          <w:highlight w:val="none"/>
          <w:lang w:val="en-US" w:eastAsia="zh-CN"/>
        </w:rPr>
        <w:t>遥感监测</w:t>
      </w:r>
      <w:r>
        <w:rPr>
          <w:rFonts w:hint="eastAsia" w:ascii="仿宋_GB2312" w:hAnsi="仿宋_GB2312" w:eastAsia="仿宋_GB2312" w:cs="仿宋_GB2312"/>
          <w:sz w:val="32"/>
          <w:szCs w:val="32"/>
          <w:lang w:val="en-US" w:eastAsia="zh-CN"/>
        </w:rPr>
        <w:t>和主要农作物地面样方监测工作区域广、工作内容繁杂，一部分工作需要与第三方开展业务委托。分项任务的方案制定不够细致，执行单位的资金管理制度细化不够，对可能存在的影响项目全面实施完成的有关因素考虑不全面，未及时制定其他加快实施的应对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2、在明确项目绩效管理工作责任方面存在不足。</w:t>
      </w:r>
      <w:r>
        <w:rPr>
          <w:rFonts w:hint="eastAsia" w:ascii="仿宋_GB2312" w:hAnsi="仿宋_GB2312" w:eastAsia="仿宋_GB2312" w:cs="仿宋_GB2312"/>
          <w:sz w:val="32"/>
          <w:szCs w:val="32"/>
          <w:lang w:val="en-US" w:eastAsia="zh-CN"/>
        </w:rPr>
        <w:t>该项目的分项指标多、技术要求高、执行和落实到位需要加大分工协作。但在实施中存在分项落实责任主体不细致问题，对项目执行中存在的问题及时督促、及时整改推进不够，人员责任不明确，需要在今后工作中予以重视。</w:t>
      </w:r>
    </w:p>
    <w:p>
      <w:pPr>
        <w:keepNext w:val="0"/>
        <w:keepLines w:val="0"/>
        <w:pageBreakBefore w:val="0"/>
        <w:widowControl w:val="0"/>
        <w:numPr>
          <w:ilvl w:val="0"/>
          <w:numId w:val="0"/>
        </w:numPr>
        <w:kinsoku/>
        <w:wordWrap/>
        <w:overflowPunct/>
        <w:topLinePunct w:val="0"/>
        <w:autoSpaceDE/>
        <w:autoSpaceDN/>
        <w:bidi w:val="0"/>
        <w:spacing w:line="600" w:lineRule="exact"/>
        <w:ind w:firstLine="642"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b.下一步工作实施改进措施</w:t>
      </w:r>
    </w:p>
    <w:p>
      <w:pPr>
        <w:keepNext w:val="0"/>
        <w:keepLines w:val="0"/>
        <w:pageBreakBefore w:val="0"/>
        <w:widowControl w:val="0"/>
        <w:numPr>
          <w:ilvl w:val="0"/>
          <w:numId w:val="0"/>
        </w:numPr>
        <w:kinsoku/>
        <w:wordWrap/>
        <w:overflowPunct/>
        <w:topLinePunct w:val="0"/>
        <w:autoSpaceDE/>
        <w:autoSpaceDN/>
        <w:bidi w:val="0"/>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1、加强制度建设。</w:t>
      </w:r>
      <w:r>
        <w:rPr>
          <w:rFonts w:hint="eastAsia" w:ascii="仿宋_GB2312" w:hAnsi="仿宋_GB2312" w:eastAsia="仿宋_GB2312" w:cs="仿宋_GB2312"/>
          <w:sz w:val="32"/>
          <w:szCs w:val="32"/>
          <w:lang w:val="en-US" w:eastAsia="zh-CN"/>
        </w:rPr>
        <w:t>认真学习中央和自治区、农业农村厅关于加强项目管理和资金使用的一系列法律法规、重要文件和制度规范，增强“红线”意识，建立健全制度，严格按照农业项目资金使用和管理规定做好各项管理和实施工作。</w:t>
      </w:r>
    </w:p>
    <w:p>
      <w:pPr>
        <w:keepNext w:val="0"/>
        <w:keepLines w:val="0"/>
        <w:pageBreakBefore w:val="0"/>
        <w:widowControl w:val="0"/>
        <w:numPr>
          <w:ilvl w:val="0"/>
          <w:numId w:val="0"/>
        </w:numPr>
        <w:kinsoku/>
        <w:wordWrap/>
        <w:overflowPunct/>
        <w:topLinePunct w:val="0"/>
        <w:autoSpaceDE/>
        <w:autoSpaceDN/>
        <w:bidi w:val="0"/>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2、压实责任分工。</w:t>
      </w:r>
      <w:r>
        <w:rPr>
          <w:rFonts w:hint="eastAsia" w:ascii="仿宋_GB2312" w:hAnsi="仿宋_GB2312" w:eastAsia="仿宋_GB2312" w:cs="仿宋_GB2312"/>
          <w:sz w:val="32"/>
          <w:szCs w:val="32"/>
          <w:lang w:val="en-US" w:eastAsia="zh-CN"/>
        </w:rPr>
        <w:t>按照项目内容和工作要求，进一步明确各环节工作和分项任务的责任主体和分工任务，切实压实单位主要负责人的主要责任和分项任务的具体责任人，确保各项实施任务有效开展和经常性督促落实。</w:t>
      </w:r>
    </w:p>
    <w:p>
      <w:pPr>
        <w:keepNext w:val="0"/>
        <w:keepLines w:val="0"/>
        <w:pageBreakBefore w:val="0"/>
        <w:widowControl w:val="0"/>
        <w:numPr>
          <w:ilvl w:val="0"/>
          <w:numId w:val="0"/>
        </w:numPr>
        <w:kinsoku/>
        <w:wordWrap/>
        <w:overflowPunct/>
        <w:topLinePunct w:val="0"/>
        <w:autoSpaceDE/>
        <w:autoSpaceDN/>
        <w:bidi w:val="0"/>
        <w:spacing w:line="600" w:lineRule="exact"/>
        <w:ind w:firstLine="64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3、细化工作方案。</w:t>
      </w:r>
      <w:r>
        <w:rPr>
          <w:rFonts w:hint="eastAsia" w:ascii="仿宋_GB2312" w:hAnsi="仿宋_GB2312" w:eastAsia="仿宋_GB2312" w:cs="仿宋_GB2312"/>
          <w:sz w:val="32"/>
          <w:szCs w:val="32"/>
          <w:lang w:val="en-US" w:eastAsia="zh-CN"/>
        </w:rPr>
        <w:t>针对监测工作内容，综合考虑可能遇到的问题，进一步细化实施方案和工作阶段性内容，保证项目绩效任务的顺利完成。</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w:t>
      </w:r>
      <w:r>
        <w:rPr>
          <w:rFonts w:hint="eastAsia" w:ascii="黑体" w:hAnsi="黑体" w:eastAsia="黑体" w:cs="黑体"/>
          <w:b w:val="0"/>
          <w:bCs w:val="0"/>
          <w:sz w:val="32"/>
          <w:szCs w:val="32"/>
          <w:highlight w:val="none"/>
        </w:rPr>
        <w:t>绩效自评结果及拟应用和公开情况</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1、按照财政部《 项目支出绩效评价管理办法》（财预〔2020〕10号）规定，单位自评标准是：预算执行10分、产出指标50分、效益指标30分、服务对象满意度指标10分。经自评，202</w:t>
      </w:r>
      <w:r>
        <w:rPr>
          <w:rFonts w:hint="default" w:ascii="仿宋_GB2312" w:hAnsi="仿宋_GB2312" w:eastAsia="仿宋_GB2312" w:cs="仿宋_GB2312"/>
          <w:sz w:val="32"/>
          <w:szCs w:val="32"/>
          <w:lang w:val="en" w:eastAsia="zh-CN"/>
        </w:rPr>
        <w:t>4</w:t>
      </w:r>
      <w:r>
        <w:rPr>
          <w:rFonts w:hint="eastAsia" w:ascii="仿宋_GB2312" w:hAnsi="仿宋_GB2312" w:eastAsia="仿宋_GB2312" w:cs="仿宋_GB2312"/>
          <w:sz w:val="32"/>
          <w:szCs w:val="32"/>
          <w:lang w:val="en-US" w:eastAsia="zh-CN"/>
        </w:rPr>
        <w:t>年度自治区农业生产发展资金（遥感监测专项）资金绩效自评价得分为100分，其中：预算执行10分、产出指标50分、效益指标30分、服务对象满意度指标10分，自评结果为优。</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2、评价结果将在自治区农业农村厅门户网站进行公示公开,广泛接受社会监督。</w:t>
      </w:r>
    </w:p>
    <w:p>
      <w:pPr>
        <w:keepNext w:val="0"/>
        <w:keepLines w:val="0"/>
        <w:pageBreakBefore w:val="0"/>
        <w:widowControl w:val="0"/>
        <w:kinsoku/>
        <w:wordWrap/>
        <w:overflowPunct/>
        <w:topLinePunct w:val="0"/>
        <w:autoSpaceDE/>
        <w:autoSpaceDN/>
        <w:bidi w:val="0"/>
        <w:spacing w:line="600" w:lineRule="exact"/>
        <w:ind w:left="-359" w:leftChars="-171" w:right="-376" w:rightChars="-179" w:firstLine="960" w:firstLineChars="3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五、其他需要说明的问题</w:t>
      </w:r>
    </w:p>
    <w:p>
      <w:pPr>
        <w:keepNext w:val="0"/>
        <w:keepLines w:val="0"/>
        <w:pageBreakBefore w:val="0"/>
        <w:widowControl w:val="0"/>
        <w:kinsoku/>
        <w:wordWrap/>
        <w:overflowPunct/>
        <w:topLinePunct w:val="0"/>
        <w:autoSpaceDE/>
        <w:autoSpaceDN/>
        <w:bidi w:val="0"/>
        <w:spacing w:line="600" w:lineRule="exact"/>
        <w:ind w:right="-376" w:rightChars="-179"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中央巡视、各级审计和财政监督中未发现问题。</w:t>
      </w:r>
    </w:p>
    <w:p>
      <w:pPr>
        <w:keepNext w:val="0"/>
        <w:keepLines w:val="0"/>
        <w:pageBreakBefore w:val="0"/>
        <w:widowControl w:val="0"/>
        <w:kinsoku/>
        <w:wordWrap/>
        <w:overflowPunct/>
        <w:topLinePunct w:val="0"/>
        <w:autoSpaceDE/>
        <w:autoSpaceDN/>
        <w:bidi w:val="0"/>
        <w:spacing w:line="600" w:lineRule="exact"/>
        <w:ind w:left="-359" w:leftChars="-171" w:right="-376" w:rightChars="-179" w:firstLine="960" w:firstLineChars="3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项目</w:t>
      </w:r>
      <w:r>
        <w:rPr>
          <w:rFonts w:hint="eastAsia" w:ascii="仿宋_GB2312" w:hAnsi="仿宋_GB2312" w:eastAsia="仿宋_GB2312" w:cs="仿宋_GB2312"/>
          <w:color w:val="000000"/>
          <w:sz w:val="32"/>
          <w:szCs w:val="32"/>
          <w:lang w:eastAsia="zh-CN"/>
        </w:rPr>
        <w:t>支出</w:t>
      </w:r>
      <w:r>
        <w:rPr>
          <w:rFonts w:hint="eastAsia" w:ascii="仿宋_GB2312" w:hAnsi="仿宋_GB2312" w:eastAsia="仿宋_GB2312" w:cs="仿宋_GB2312"/>
          <w:color w:val="000000"/>
          <w:sz w:val="32"/>
          <w:szCs w:val="32"/>
        </w:rPr>
        <w:t>绩效自评表</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2：《2023年绩效自评工作联系人名单》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p>
    <w:p>
      <w:pPr>
        <w:bidi w:val="0"/>
        <w:jc w:val="righ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自治区农业资源区划和遥感应用中心</w:t>
      </w:r>
    </w:p>
    <w:p>
      <w:pPr>
        <w:bidi w:val="0"/>
        <w:rPr>
          <w:rFonts w:hint="eastAsia"/>
          <w:lang w:val="en-US" w:eastAsia="zh-CN"/>
        </w:rPr>
        <w:sectPr>
          <w:pgSz w:w="11906" w:h="16838"/>
          <w:pgMar w:top="1440" w:right="1633" w:bottom="1440" w:left="1633" w:header="851" w:footer="992" w:gutter="0"/>
          <w:pgNumType w:fmt="decimal" w:start="1"/>
          <w:cols w:space="0" w:num="1"/>
          <w:rtlGutter w:val="0"/>
          <w:docGrid w:type="lines" w:linePitch="320" w:charSpace="0"/>
        </w:sectPr>
      </w:pPr>
      <w:r>
        <w:rPr>
          <w:rFonts w:hint="eastAsia" w:ascii="仿宋_GB2312" w:hAnsi="仿宋_GB2312" w:eastAsia="仿宋_GB2312" w:cs="仿宋_GB2312"/>
          <w:color w:val="000000"/>
          <w:sz w:val="32"/>
          <w:szCs w:val="32"/>
          <w:lang w:val="en-US" w:eastAsia="zh-CN"/>
        </w:rPr>
        <w:t xml:space="preserve">                               2025年3月4日  </w:t>
      </w:r>
    </w:p>
    <w:p>
      <w:pPr>
        <w:adjustRightInd w:val="0"/>
        <w:snapToGrid w:val="0"/>
        <w:spacing w:line="560" w:lineRule="exact"/>
        <w:jc w:val="both"/>
        <w:rPr>
          <w:rFonts w:hint="eastAsia" w:ascii="仿宋_GB2312" w:hAnsi="仿宋_GB2312" w:eastAsia="仿宋_GB2312" w:cs="仿宋_GB2312"/>
          <w:b/>
          <w:bCs/>
          <w:color w:val="000000"/>
          <w:sz w:val="36"/>
          <w:szCs w:val="36"/>
          <w:lang w:val="en-US" w:eastAsia="zh-CN"/>
        </w:rPr>
      </w:pPr>
      <w:r>
        <w:rPr>
          <w:rFonts w:hint="eastAsia" w:ascii="仿宋_GB2312" w:hAnsi="仿宋_GB2312" w:eastAsia="仿宋_GB2312" w:cs="仿宋_GB2312"/>
          <w:b/>
          <w:bCs/>
          <w:color w:val="000000"/>
          <w:sz w:val="36"/>
          <w:szCs w:val="36"/>
          <w:lang w:eastAsia="zh-CN"/>
        </w:rPr>
        <w:t>附件</w:t>
      </w:r>
      <w:r>
        <w:rPr>
          <w:rFonts w:hint="eastAsia" w:ascii="仿宋_GB2312" w:hAnsi="仿宋_GB2312" w:eastAsia="仿宋_GB2312" w:cs="仿宋_GB2312"/>
          <w:b/>
          <w:bCs/>
          <w:color w:val="000000"/>
          <w:sz w:val="36"/>
          <w:szCs w:val="36"/>
          <w:lang w:val="en-US" w:eastAsia="zh-CN"/>
        </w:rPr>
        <w:t>1：</w:t>
      </w:r>
    </w:p>
    <w:tbl>
      <w:tblPr>
        <w:tblStyle w:val="5"/>
        <w:tblW w:w="1618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4"/>
        <w:gridCol w:w="1139"/>
        <w:gridCol w:w="1484"/>
        <w:gridCol w:w="695"/>
        <w:gridCol w:w="1066"/>
        <w:gridCol w:w="1066"/>
        <w:gridCol w:w="1169"/>
        <w:gridCol w:w="1637"/>
        <w:gridCol w:w="781"/>
        <w:gridCol w:w="896"/>
        <w:gridCol w:w="1009"/>
        <w:gridCol w:w="227"/>
        <w:gridCol w:w="779"/>
        <w:gridCol w:w="2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16181"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16181" w:type="dxa"/>
            <w:gridSpan w:val="14"/>
            <w:tcBorders>
              <w:top w:val="nil"/>
              <w:left w:val="nil"/>
              <w:bottom w:val="nil"/>
              <w:right w:val="nil"/>
            </w:tcBorders>
            <w:noWrap w:val="0"/>
            <w:vAlign w:val="top"/>
          </w:tcPr>
          <w:p>
            <w:pPr>
              <w:keepNext w:val="0"/>
              <w:keepLines w:val="0"/>
              <w:widowControl/>
              <w:suppressLineNumbers w:val="0"/>
              <w:jc w:val="center"/>
              <w:textAlignment w:val="top"/>
              <w:rPr>
                <w:rFonts w:hint="default" w:ascii="宋体" w:hAnsi="宋体" w:eastAsia="宋体" w:cs="宋体"/>
                <w:i w:val="0"/>
                <w:color w:val="000000"/>
                <w:sz w:val="22"/>
                <w:szCs w:val="22"/>
                <w:u w:val="none"/>
                <w:lang w:val="en-US"/>
              </w:rPr>
            </w:pPr>
            <w:r>
              <w:rPr>
                <w:rFonts w:hint="eastAsia" w:ascii="宋体" w:hAnsi="宋体" w:eastAsia="宋体" w:cs="宋体"/>
                <w:b/>
                <w:bCs/>
                <w:i w:val="0"/>
                <w:color w:val="000000"/>
                <w:kern w:val="0"/>
                <w:sz w:val="22"/>
                <w:szCs w:val="22"/>
                <w:u w:val="none"/>
                <w:lang w:val="en-US" w:eastAsia="zh-CN" w:bidi="ar"/>
              </w:rPr>
              <w:t xml:space="preserve">                            （202</w:t>
            </w:r>
            <w:r>
              <w:rPr>
                <w:rFonts w:hint="default" w:ascii="宋体" w:hAnsi="宋体" w:cs="宋体"/>
                <w:b/>
                <w:bCs/>
                <w:i w:val="0"/>
                <w:color w:val="000000"/>
                <w:kern w:val="0"/>
                <w:sz w:val="22"/>
                <w:szCs w:val="22"/>
                <w:u w:val="none"/>
                <w:lang w:val="en" w:eastAsia="zh-CN" w:bidi="ar"/>
              </w:rPr>
              <w:t>4</w:t>
            </w:r>
            <w:r>
              <w:rPr>
                <w:rFonts w:hint="eastAsia" w:ascii="宋体" w:hAnsi="宋体" w:eastAsia="宋体" w:cs="宋体"/>
                <w:b/>
                <w:bCs/>
                <w:i w:val="0"/>
                <w:color w:val="000000"/>
                <w:kern w:val="0"/>
                <w:sz w:val="22"/>
                <w:szCs w:val="22"/>
                <w:u w:val="none"/>
                <w:lang w:val="en-US" w:eastAsia="zh-CN" w:bidi="ar"/>
              </w:rPr>
              <w:t>年度）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15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项目名称</w:t>
            </w:r>
          </w:p>
        </w:tc>
        <w:tc>
          <w:tcPr>
            <w:tcW w:w="14607"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自治区农业生产发展资金（遥感监测专项）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8" w:hRule="atLeast"/>
          <w:jc w:val="center"/>
        </w:trPr>
        <w:tc>
          <w:tcPr>
            <w:tcW w:w="15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主管部门</w:t>
            </w:r>
          </w:p>
        </w:tc>
        <w:tc>
          <w:tcPr>
            <w:tcW w:w="661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自治区农业农村厅</w:t>
            </w:r>
          </w:p>
        </w:tc>
        <w:tc>
          <w:tcPr>
            <w:tcW w:w="241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实施单位</w:t>
            </w:r>
          </w:p>
        </w:tc>
        <w:tc>
          <w:tcPr>
            <w:tcW w:w="557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自治区农业资源区划和遥感应用中心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jc w:val="center"/>
        </w:trPr>
        <w:tc>
          <w:tcPr>
            <w:tcW w:w="157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项目资金</w:t>
            </w: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41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21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11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24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60</w:t>
            </w:r>
          </w:p>
        </w:tc>
        <w:tc>
          <w:tcPr>
            <w:tcW w:w="21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100</w:t>
            </w:r>
            <w:r>
              <w:rPr>
                <w:rFonts w:hint="eastAsia" w:ascii="宋体" w:hAnsi="宋体" w:eastAsia="宋体" w:cs="宋体"/>
                <w:i w:val="0"/>
                <w:color w:val="000000"/>
                <w:sz w:val="18"/>
                <w:szCs w:val="18"/>
                <w:u w:val="none"/>
                <w:lang w:val="en-US" w:eastAsia="zh-CN"/>
              </w:rPr>
              <w:t>%</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11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24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rPr>
            </w:pPr>
            <w:r>
              <w:rPr>
                <w:rFonts w:hint="eastAsia" w:ascii="宋体" w:hAnsi="宋体" w:cs="宋体"/>
                <w:i w:val="0"/>
                <w:color w:val="000000"/>
                <w:sz w:val="18"/>
                <w:szCs w:val="18"/>
                <w:u w:val="none"/>
                <w:lang w:val="en-US" w:eastAsia="zh-CN"/>
              </w:rPr>
              <w:t>60</w:t>
            </w:r>
          </w:p>
        </w:tc>
        <w:tc>
          <w:tcPr>
            <w:tcW w:w="21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10</w:t>
            </w:r>
          </w:p>
        </w:tc>
        <w:tc>
          <w:tcPr>
            <w:tcW w:w="7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100</w:t>
            </w:r>
            <w:r>
              <w:rPr>
                <w:rFonts w:hint="eastAsia" w:ascii="宋体" w:hAnsi="宋体" w:eastAsia="宋体" w:cs="宋体"/>
                <w:i w:val="0"/>
                <w:color w:val="000000"/>
                <w:sz w:val="18"/>
                <w:szCs w:val="18"/>
                <w:u w:val="none"/>
                <w:lang w:val="en-US" w:eastAsia="zh-CN"/>
              </w:rPr>
              <w:t>%</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8" w:hRule="atLeas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8"/>
                <w:lang w:val="en-US" w:eastAsia="zh-CN" w:bidi="ar"/>
              </w:rPr>
              <w:t xml:space="preserve">      上年结转资金</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1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4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c>
          <w:tcPr>
            <w:tcW w:w="21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8"/>
                <w:lang w:val="en-US" w:eastAsia="zh-CN" w:bidi="ar"/>
              </w:rPr>
              <w:t xml:space="preserve">  其他资金</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1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4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c>
          <w:tcPr>
            <w:tcW w:w="21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7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年度总体目标</w:t>
            </w:r>
          </w:p>
        </w:tc>
        <w:tc>
          <w:tcPr>
            <w:tcW w:w="661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预期目标</w:t>
            </w:r>
          </w:p>
        </w:tc>
        <w:tc>
          <w:tcPr>
            <w:tcW w:w="798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661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 xml:space="preserve">  </w:t>
            </w:r>
            <w:r>
              <w:rPr>
                <w:rFonts w:hint="eastAsia" w:ascii="宋体" w:hAnsi="宋体" w:eastAsia="宋体" w:cs="宋体"/>
                <w:b/>
                <w:bCs/>
                <w:i w:val="0"/>
                <w:iCs w:val="0"/>
                <w:color w:val="000000"/>
                <w:kern w:val="0"/>
                <w:sz w:val="18"/>
                <w:szCs w:val="18"/>
                <w:highlight w:val="none"/>
                <w:u w:val="none"/>
                <w:lang w:val="en-US" w:eastAsia="zh-CN" w:bidi="ar"/>
              </w:rPr>
              <w:t xml:space="preserve"> </w:t>
            </w:r>
            <w:r>
              <w:rPr>
                <w:rFonts w:hint="default" w:ascii="宋体" w:hAnsi="宋体" w:cs="宋体"/>
                <w:b/>
                <w:bCs/>
                <w:i w:val="0"/>
                <w:iCs w:val="0"/>
                <w:color w:val="000000"/>
                <w:kern w:val="0"/>
                <w:sz w:val="18"/>
                <w:szCs w:val="18"/>
                <w:highlight w:val="none"/>
                <w:u w:val="none"/>
                <w:lang w:val="en" w:eastAsia="zh-CN" w:bidi="ar"/>
              </w:rPr>
              <w:t xml:space="preserve"> </w:t>
            </w:r>
            <w:r>
              <w:rPr>
                <w:rFonts w:hint="eastAsia" w:ascii="宋体" w:hAnsi="宋体" w:eastAsia="宋体" w:cs="宋体"/>
                <w:b/>
                <w:bCs/>
                <w:i w:val="0"/>
                <w:iCs w:val="0"/>
                <w:color w:val="000000"/>
                <w:kern w:val="0"/>
                <w:sz w:val="18"/>
                <w:szCs w:val="18"/>
                <w:highlight w:val="none"/>
                <w:u w:val="none"/>
                <w:lang w:val="en-US" w:eastAsia="zh-CN" w:bidi="ar"/>
              </w:rPr>
              <w:t>一是</w:t>
            </w:r>
            <w:r>
              <w:rPr>
                <w:rFonts w:hint="eastAsia" w:ascii="宋体" w:hAnsi="宋体" w:eastAsia="宋体" w:cs="宋体"/>
                <w:i w:val="0"/>
                <w:iCs w:val="0"/>
                <w:color w:val="000000"/>
                <w:kern w:val="0"/>
                <w:sz w:val="18"/>
                <w:szCs w:val="18"/>
                <w:highlight w:val="none"/>
                <w:u w:val="none"/>
                <w:lang w:val="en-US" w:eastAsia="zh-CN" w:bidi="ar"/>
              </w:rPr>
              <w:t>开展全区小麦、棉花种植面积遥感监测工作。基于sentinel2等卫星遥感影像，通过南北疆外业调查、室内遥感解译工作，对新疆小麦、棉花种植面积进行监测，获取我区大宗农作物种植地块的空间分布矢量数据，分析我区大宗农作物空间分布特征，为粮食安全提供决策参考。全区小麦种植面积遥感监测预计于2024年3月至7月开展，全区棉花种植面积遥感监测工作预计202</w:t>
            </w:r>
            <w:r>
              <w:rPr>
                <w:rFonts w:hint="default" w:ascii="宋体" w:hAnsi="宋体" w:cs="宋体"/>
                <w:i w:val="0"/>
                <w:iCs w:val="0"/>
                <w:color w:val="000000"/>
                <w:kern w:val="0"/>
                <w:sz w:val="18"/>
                <w:szCs w:val="18"/>
                <w:highlight w:val="none"/>
                <w:u w:val="none"/>
                <w:lang w:val="en" w:eastAsia="zh-CN" w:bidi="ar"/>
              </w:rPr>
              <w:t>4</w:t>
            </w:r>
            <w:r>
              <w:rPr>
                <w:rFonts w:hint="eastAsia" w:ascii="宋体" w:hAnsi="宋体" w:eastAsia="宋体" w:cs="宋体"/>
                <w:i w:val="0"/>
                <w:iCs w:val="0"/>
                <w:color w:val="000000"/>
                <w:kern w:val="0"/>
                <w:sz w:val="18"/>
                <w:szCs w:val="18"/>
                <w:highlight w:val="none"/>
                <w:u w:val="none"/>
                <w:lang w:val="en-US" w:eastAsia="zh-CN" w:bidi="ar"/>
              </w:rPr>
              <w:t>年7月至10月开展。</w:t>
            </w:r>
          </w:p>
          <w:p>
            <w:pPr>
              <w:keepNext w:val="0"/>
              <w:keepLines w:val="0"/>
              <w:widowControl/>
              <w:suppressLineNumbers w:val="0"/>
              <w:ind w:firstLine="361" w:firstLineChars="20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highlight w:val="none"/>
                <w:u w:val="none"/>
                <w:lang w:val="en-US" w:eastAsia="zh-CN" w:bidi="ar"/>
              </w:rPr>
              <w:t>二是</w:t>
            </w:r>
            <w:r>
              <w:rPr>
                <w:rFonts w:hint="eastAsia" w:ascii="宋体" w:hAnsi="宋体" w:eastAsia="宋体" w:cs="宋体"/>
                <w:i w:val="0"/>
                <w:iCs w:val="0"/>
                <w:color w:val="000000"/>
                <w:kern w:val="0"/>
                <w:sz w:val="18"/>
                <w:szCs w:val="18"/>
                <w:highlight w:val="none"/>
                <w:u w:val="none"/>
                <w:lang w:val="en-US" w:eastAsia="zh-CN" w:bidi="ar"/>
              </w:rPr>
              <w:t>全区农田土壤墒情和旱情监测与评价。2024年3月至10月期间，基于MODIS等卫星遥感影像，定期对全区农田进行土壤墒情监测和旱情遥感监测评价。</w:t>
            </w:r>
          </w:p>
        </w:tc>
        <w:tc>
          <w:tcPr>
            <w:tcW w:w="798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firstLine="361" w:firstLineChars="200"/>
              <w:jc w:val="left"/>
              <w:textAlignment w:val="center"/>
              <w:rPr>
                <w:rFonts w:hint="eastAsia" w:ascii="宋体" w:hAnsi="宋体" w:cs="宋体"/>
                <w:i w:val="0"/>
                <w:iCs w:val="0"/>
                <w:color w:val="000000"/>
                <w:kern w:val="0"/>
                <w:sz w:val="18"/>
                <w:szCs w:val="18"/>
                <w:highlight w:val="none"/>
                <w:u w:val="none"/>
                <w:lang w:val="en-US" w:eastAsia="zh-CN" w:bidi="ar"/>
              </w:rPr>
            </w:pPr>
            <w:r>
              <w:rPr>
                <w:rFonts w:hint="eastAsia" w:ascii="宋体" w:hAnsi="宋体" w:cs="宋体"/>
                <w:b/>
                <w:bCs/>
                <w:i w:val="0"/>
                <w:iCs w:val="0"/>
                <w:color w:val="000000"/>
                <w:kern w:val="0"/>
                <w:sz w:val="18"/>
                <w:szCs w:val="18"/>
                <w:highlight w:val="none"/>
                <w:u w:val="none"/>
                <w:lang w:val="en-US" w:eastAsia="zh-CN" w:bidi="ar"/>
              </w:rPr>
              <w:t>一是</w:t>
            </w:r>
            <w:r>
              <w:rPr>
                <w:rFonts w:hint="eastAsia" w:ascii="宋体" w:hAnsi="宋体" w:cs="宋体"/>
                <w:i w:val="0"/>
                <w:iCs w:val="0"/>
                <w:color w:val="000000"/>
                <w:kern w:val="0"/>
                <w:sz w:val="18"/>
                <w:szCs w:val="18"/>
                <w:highlight w:val="none"/>
                <w:u w:val="none"/>
                <w:lang w:val="en-US" w:eastAsia="zh-CN" w:bidi="ar"/>
              </w:rPr>
              <w:t>开展南疆四地州、昌吉州等地区的冬（春）小麦地面样方外业调查工作（包括91个冬小麦样方和38个春小麦样方）并采集7570余个解译标志点。</w:t>
            </w:r>
            <w:r>
              <w:rPr>
                <w:rFonts w:hint="eastAsia" w:ascii="宋体" w:hAnsi="宋体" w:cs="宋体"/>
                <w:b/>
                <w:bCs/>
                <w:i w:val="0"/>
                <w:iCs w:val="0"/>
                <w:color w:val="000000"/>
                <w:kern w:val="0"/>
                <w:sz w:val="18"/>
                <w:szCs w:val="18"/>
                <w:highlight w:val="none"/>
                <w:u w:val="none"/>
                <w:lang w:val="en-US" w:eastAsia="zh-CN" w:bidi="ar"/>
              </w:rPr>
              <w:t>二是</w:t>
            </w:r>
            <w:r>
              <w:rPr>
                <w:rFonts w:hint="eastAsia" w:ascii="宋体" w:hAnsi="宋体" w:cs="宋体"/>
                <w:i w:val="0"/>
                <w:iCs w:val="0"/>
                <w:color w:val="000000"/>
                <w:kern w:val="0"/>
                <w:sz w:val="18"/>
                <w:szCs w:val="18"/>
                <w:highlight w:val="none"/>
                <w:u w:val="none"/>
                <w:lang w:val="en-US" w:eastAsia="zh-CN" w:bidi="ar"/>
              </w:rPr>
              <w:t>开展南疆四地州、北疆伊犁州、博州等地区的棉花、玉米地面样方外业调查工作（包括1</w:t>
            </w:r>
            <w:r>
              <w:rPr>
                <w:rFonts w:hint="default" w:ascii="宋体" w:hAnsi="宋体" w:cs="宋体"/>
                <w:i w:val="0"/>
                <w:iCs w:val="0"/>
                <w:color w:val="000000"/>
                <w:kern w:val="0"/>
                <w:sz w:val="18"/>
                <w:szCs w:val="18"/>
                <w:highlight w:val="none"/>
                <w:u w:val="none"/>
                <w:lang w:val="en" w:eastAsia="zh-CN" w:bidi="ar"/>
              </w:rPr>
              <w:t>70</w:t>
            </w:r>
            <w:r>
              <w:rPr>
                <w:rFonts w:hint="eastAsia" w:ascii="宋体" w:hAnsi="宋体" w:cs="宋体"/>
                <w:i w:val="0"/>
                <w:iCs w:val="0"/>
                <w:color w:val="000000"/>
                <w:kern w:val="0"/>
                <w:sz w:val="18"/>
                <w:szCs w:val="18"/>
                <w:highlight w:val="none"/>
                <w:u w:val="none"/>
                <w:lang w:val="en-US" w:eastAsia="zh-CN" w:bidi="ar"/>
              </w:rPr>
              <w:t>个棉花、</w:t>
            </w:r>
            <w:r>
              <w:rPr>
                <w:rFonts w:hint="default" w:ascii="宋体" w:hAnsi="宋体" w:cs="宋体"/>
                <w:i w:val="0"/>
                <w:iCs w:val="0"/>
                <w:color w:val="000000"/>
                <w:kern w:val="0"/>
                <w:sz w:val="18"/>
                <w:szCs w:val="18"/>
                <w:highlight w:val="none"/>
                <w:u w:val="none"/>
                <w:lang w:val="en" w:eastAsia="zh-CN" w:bidi="ar"/>
              </w:rPr>
              <w:t>30</w:t>
            </w:r>
            <w:r>
              <w:rPr>
                <w:rFonts w:hint="eastAsia" w:ascii="宋体" w:hAnsi="宋体" w:cs="宋体"/>
                <w:i w:val="0"/>
                <w:iCs w:val="0"/>
                <w:color w:val="000000"/>
                <w:kern w:val="0"/>
                <w:sz w:val="18"/>
                <w:szCs w:val="18"/>
                <w:highlight w:val="none"/>
                <w:u w:val="none"/>
                <w:lang w:val="en-US" w:eastAsia="zh-CN" w:bidi="ar"/>
              </w:rPr>
              <w:t>个玉米样方）并采集以玉米、棉花为主的</w:t>
            </w:r>
            <w:r>
              <w:rPr>
                <w:rFonts w:hint="default" w:ascii="宋体" w:hAnsi="宋体" w:cs="宋体"/>
                <w:i w:val="0"/>
                <w:iCs w:val="0"/>
                <w:color w:val="000000"/>
                <w:kern w:val="0"/>
                <w:sz w:val="18"/>
                <w:szCs w:val="18"/>
                <w:highlight w:val="none"/>
                <w:u w:val="none"/>
                <w:lang w:val="en" w:eastAsia="zh-CN" w:bidi="ar"/>
              </w:rPr>
              <w:t>12292</w:t>
            </w:r>
            <w:r>
              <w:rPr>
                <w:rFonts w:hint="eastAsia" w:ascii="宋体" w:hAnsi="宋体" w:cs="宋体"/>
                <w:i w:val="0"/>
                <w:iCs w:val="0"/>
                <w:color w:val="000000"/>
                <w:kern w:val="0"/>
                <w:sz w:val="18"/>
                <w:szCs w:val="18"/>
                <w:highlight w:val="none"/>
                <w:u w:val="none"/>
                <w:lang w:val="en-US" w:eastAsia="zh-CN" w:bidi="ar"/>
              </w:rPr>
              <w:t>个解译标志点。</w:t>
            </w:r>
            <w:r>
              <w:rPr>
                <w:rFonts w:hint="eastAsia" w:ascii="宋体" w:hAnsi="宋体" w:cs="宋体"/>
                <w:b/>
                <w:bCs/>
                <w:i w:val="0"/>
                <w:iCs w:val="0"/>
                <w:color w:val="000000"/>
                <w:kern w:val="0"/>
                <w:sz w:val="18"/>
                <w:szCs w:val="18"/>
                <w:highlight w:val="none"/>
                <w:u w:val="none"/>
                <w:lang w:val="en-US" w:eastAsia="zh-CN" w:bidi="ar"/>
              </w:rPr>
              <w:t>三是</w:t>
            </w:r>
            <w:r>
              <w:rPr>
                <w:rFonts w:hint="eastAsia" w:ascii="宋体" w:hAnsi="宋体" w:cs="宋体"/>
                <w:i w:val="0"/>
                <w:iCs w:val="0"/>
                <w:color w:val="000000"/>
                <w:kern w:val="0"/>
                <w:sz w:val="18"/>
                <w:szCs w:val="18"/>
                <w:highlight w:val="none"/>
                <w:u w:val="none"/>
                <w:lang w:val="en-US" w:eastAsia="zh-CN" w:bidi="ar"/>
              </w:rPr>
              <w:t>完成2024年度新疆全区农区（含兵团）小麦、玉米、棉花种植面积遥感监测评价报告3篇和14期全区农区土壤墒情和旱情遥感监测报告。</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center"/>
              <w:rPr>
                <w:rFonts w:hint="default" w:ascii="宋体" w:hAnsi="宋体" w:cs="宋体"/>
                <w:i w:val="0"/>
                <w:iCs w:val="0"/>
                <w:color w:val="000000"/>
                <w:kern w:val="0"/>
                <w:sz w:val="18"/>
                <w:szCs w:val="18"/>
                <w:highlight w:val="none"/>
                <w:u w:val="none"/>
                <w:lang w:val="en-US" w:eastAsia="zh-CN" w:bidi="ar"/>
              </w:rPr>
            </w:pPr>
          </w:p>
          <w:p>
            <w:pPr>
              <w:keepNext w:val="0"/>
              <w:keepLines w:val="0"/>
              <w:widowControl/>
              <w:suppressLineNumbers w:val="0"/>
              <w:ind w:firstLine="360" w:firstLineChars="200"/>
              <w:jc w:val="left"/>
              <w:textAlignment w:val="center"/>
              <w:rPr>
                <w:rFonts w:hint="default" w:ascii="宋体" w:hAnsi="宋体" w:eastAsia="宋体" w:cs="宋体"/>
                <w:i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8" w:hRule="atLeast"/>
          <w:jc w:val="center"/>
        </w:trPr>
        <w:tc>
          <w:tcPr>
            <w:tcW w:w="157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绩效指标</w:t>
            </w: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一级指标</w:t>
            </w:r>
          </w:p>
        </w:tc>
        <w:tc>
          <w:tcPr>
            <w:tcW w:w="148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二级指标</w:t>
            </w:r>
          </w:p>
        </w:tc>
        <w:tc>
          <w:tcPr>
            <w:tcW w:w="3996"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三级指标</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年度</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实际</w:t>
            </w:r>
          </w:p>
        </w:tc>
        <w:tc>
          <w:tcPr>
            <w:tcW w:w="100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分值</w:t>
            </w:r>
          </w:p>
        </w:tc>
        <w:tc>
          <w:tcPr>
            <w:tcW w:w="100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得分</w:t>
            </w:r>
          </w:p>
        </w:tc>
        <w:tc>
          <w:tcPr>
            <w:tcW w:w="265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996"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指标值</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完成值</w:t>
            </w:r>
          </w:p>
        </w:tc>
        <w:tc>
          <w:tcPr>
            <w:tcW w:w="10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26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48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数量指标</w:t>
            </w:r>
          </w:p>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大宗作物种植面积遥感监测种类（小麦、棉花）</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r>
              <w:rPr>
                <w:rFonts w:hint="eastAsia" w:ascii="宋体" w:hAnsi="宋体" w:cs="宋体"/>
                <w:i w:val="0"/>
                <w:color w:val="000000"/>
                <w:kern w:val="0"/>
                <w:sz w:val="18"/>
                <w:szCs w:val="18"/>
                <w:u w:val="none"/>
                <w:lang w:val="en-US" w:eastAsia="zh-CN" w:bidi="ar"/>
              </w:rPr>
              <w:t>2</w:t>
            </w:r>
            <w:r>
              <w:rPr>
                <w:rFonts w:hint="eastAsia" w:ascii="宋体" w:hAnsi="宋体" w:eastAsia="宋体" w:cs="宋体"/>
                <w:i w:val="0"/>
                <w:color w:val="000000"/>
                <w:kern w:val="0"/>
                <w:sz w:val="18"/>
                <w:szCs w:val="18"/>
                <w:u w:val="none"/>
                <w:lang w:val="en-US" w:eastAsia="zh-CN" w:bidi="ar"/>
              </w:rPr>
              <w:t>种</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遥感监测地（州）县（市）数量</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r>
              <w:rPr>
                <w:rFonts w:hint="eastAsia" w:ascii="宋体" w:hAnsi="宋体" w:cs="宋体"/>
                <w:i w:val="0"/>
                <w:color w:val="000000"/>
                <w:kern w:val="0"/>
                <w:sz w:val="18"/>
                <w:szCs w:val="18"/>
                <w:u w:val="none"/>
                <w:lang w:val="en-US" w:eastAsia="zh-CN" w:bidi="ar"/>
              </w:rPr>
              <w:t>68</w:t>
            </w:r>
            <w:r>
              <w:rPr>
                <w:rFonts w:hint="eastAsia" w:ascii="宋体" w:hAnsi="宋体" w:eastAsia="宋体" w:cs="宋体"/>
                <w:i w:val="0"/>
                <w:color w:val="000000"/>
                <w:kern w:val="0"/>
                <w:sz w:val="18"/>
                <w:szCs w:val="18"/>
                <w:u w:val="none"/>
                <w:lang w:val="en-US" w:eastAsia="zh-CN" w:bidi="ar"/>
              </w:rPr>
              <w:t>个</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68</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年度出具各类作物遥感监测报告</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r>
              <w:rPr>
                <w:rFonts w:hint="eastAsia" w:ascii="宋体" w:hAnsi="宋体" w:cs="宋体"/>
                <w:i w:val="0"/>
                <w:color w:val="000000"/>
                <w:kern w:val="0"/>
                <w:sz w:val="18"/>
                <w:szCs w:val="18"/>
                <w:u w:val="none"/>
                <w:lang w:val="en-US" w:eastAsia="zh-CN" w:bidi="ar"/>
              </w:rPr>
              <w:t>2</w:t>
            </w:r>
            <w:r>
              <w:rPr>
                <w:rFonts w:hint="eastAsia" w:ascii="宋体" w:hAnsi="宋体" w:eastAsia="宋体" w:cs="宋体"/>
                <w:i w:val="0"/>
                <w:color w:val="000000"/>
                <w:kern w:val="0"/>
                <w:sz w:val="18"/>
                <w:szCs w:val="18"/>
                <w:u w:val="none"/>
                <w:lang w:val="en-US" w:eastAsia="zh-CN" w:bidi="ar"/>
              </w:rPr>
              <w:t>份</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全区农田土壤墒情及旱情遥感监测报告期数</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4</w:t>
            </w:r>
            <w:r>
              <w:rPr>
                <w:rFonts w:hint="eastAsia" w:ascii="宋体" w:hAnsi="宋体" w:cs="宋体"/>
                <w:i w:val="0"/>
                <w:color w:val="000000"/>
                <w:kern w:val="0"/>
                <w:sz w:val="18"/>
                <w:szCs w:val="18"/>
                <w:u w:val="none"/>
                <w:lang w:val="en-US" w:eastAsia="zh-CN" w:bidi="ar"/>
              </w:rPr>
              <w:t>期</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w:t>
            </w:r>
            <w:r>
              <w:rPr>
                <w:rFonts w:hint="eastAsia" w:ascii="宋体" w:hAnsi="宋体" w:eastAsia="宋体" w:cs="宋体"/>
                <w:i w:val="0"/>
                <w:color w:val="000000"/>
                <w:sz w:val="18"/>
                <w:szCs w:val="18"/>
                <w:u w:val="none"/>
                <w:lang w:val="en-US" w:eastAsia="zh-CN"/>
              </w:rPr>
              <w:t>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5</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5</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质量指标</w:t>
            </w:r>
          </w:p>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全区农田土壤墒情及旱情遥感监测报告完成率</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4</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4</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年度出具各类作物遥感监测报告完成率</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2</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2</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0"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作物种植面积遥感监测结果与客观实际种植面积的偏差率</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&lt;=5%</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2</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2</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时效指标</w:t>
            </w:r>
          </w:p>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小麦、棉花种植面积遥感监测报告完成及时率</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w:t>
            </w:r>
            <w:r>
              <w:rPr>
                <w:rFonts w:hint="eastAsia" w:ascii="宋体" w:hAnsi="宋体" w:cs="宋体"/>
                <w:i w:val="0"/>
                <w:color w:val="000000"/>
                <w:kern w:val="0"/>
                <w:sz w:val="18"/>
                <w:szCs w:val="18"/>
                <w:u w:val="none"/>
                <w:lang w:val="en-US" w:eastAsia="zh-CN" w:bidi="ar"/>
              </w:rPr>
              <w:t>4</w:t>
            </w:r>
            <w:r>
              <w:rPr>
                <w:rFonts w:hint="eastAsia" w:ascii="宋体" w:hAnsi="宋体" w:eastAsia="宋体" w:cs="宋体"/>
                <w:i w:val="0"/>
                <w:color w:val="000000"/>
                <w:kern w:val="0"/>
                <w:sz w:val="18"/>
                <w:szCs w:val="18"/>
                <w:u w:val="none"/>
                <w:lang w:val="en-US" w:eastAsia="zh-CN" w:bidi="ar"/>
              </w:rPr>
              <w:t>年</w:t>
            </w:r>
            <w:r>
              <w:rPr>
                <w:rFonts w:hint="eastAsia" w:ascii="宋体" w:hAnsi="宋体" w:cs="宋体"/>
                <w:i w:val="0"/>
                <w:color w:val="000000"/>
                <w:kern w:val="0"/>
                <w:sz w:val="18"/>
                <w:szCs w:val="18"/>
                <w:u w:val="none"/>
                <w:lang w:val="en-US" w:eastAsia="zh-CN" w:bidi="ar"/>
              </w:rPr>
              <w:t>10</w:t>
            </w:r>
            <w:r>
              <w:rPr>
                <w:rFonts w:hint="eastAsia" w:ascii="宋体" w:hAnsi="宋体" w:eastAsia="宋体" w:cs="宋体"/>
                <w:i w:val="0"/>
                <w:color w:val="000000"/>
                <w:kern w:val="0"/>
                <w:sz w:val="18"/>
                <w:szCs w:val="18"/>
                <w:u w:val="none"/>
                <w:lang w:val="en-US" w:eastAsia="zh-CN" w:bidi="ar"/>
              </w:rPr>
              <w:t>月</w:t>
            </w:r>
            <w:r>
              <w:rPr>
                <w:rFonts w:hint="eastAsia" w:ascii="宋体" w:hAnsi="宋体" w:cs="宋体"/>
                <w:i w:val="0"/>
                <w:color w:val="000000"/>
                <w:kern w:val="0"/>
                <w:sz w:val="18"/>
                <w:szCs w:val="18"/>
                <w:u w:val="none"/>
                <w:lang w:val="en-US" w:eastAsia="zh-CN" w:bidi="ar"/>
              </w:rPr>
              <w:t>31</w:t>
            </w:r>
            <w:r>
              <w:rPr>
                <w:rFonts w:hint="eastAsia" w:ascii="宋体" w:hAnsi="宋体" w:eastAsia="宋体" w:cs="宋体"/>
                <w:i w:val="0"/>
                <w:color w:val="000000"/>
                <w:kern w:val="0"/>
                <w:sz w:val="18"/>
                <w:szCs w:val="18"/>
                <w:u w:val="none"/>
                <w:lang w:val="en-US" w:eastAsia="zh-CN" w:bidi="ar"/>
              </w:rPr>
              <w:t>日</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w:t>
            </w:r>
            <w:r>
              <w:rPr>
                <w:rFonts w:hint="eastAsia" w:ascii="宋体" w:hAnsi="宋体" w:cs="宋体"/>
                <w:i w:val="0"/>
                <w:color w:val="000000"/>
                <w:kern w:val="0"/>
                <w:sz w:val="18"/>
                <w:szCs w:val="18"/>
                <w:u w:val="none"/>
                <w:lang w:val="en-US" w:eastAsia="zh-CN" w:bidi="ar"/>
              </w:rPr>
              <w:t>4</w:t>
            </w:r>
            <w:r>
              <w:rPr>
                <w:rFonts w:hint="eastAsia" w:ascii="宋体" w:hAnsi="宋体" w:eastAsia="宋体" w:cs="宋体"/>
                <w:i w:val="0"/>
                <w:color w:val="000000"/>
                <w:kern w:val="0"/>
                <w:sz w:val="18"/>
                <w:szCs w:val="18"/>
                <w:u w:val="none"/>
                <w:lang w:val="en-US" w:eastAsia="zh-CN" w:bidi="ar"/>
              </w:rPr>
              <w:t>年</w:t>
            </w:r>
            <w:r>
              <w:rPr>
                <w:rFonts w:hint="eastAsia" w:ascii="宋体" w:hAnsi="宋体" w:cs="宋体"/>
                <w:i w:val="0"/>
                <w:color w:val="000000"/>
                <w:kern w:val="0"/>
                <w:sz w:val="18"/>
                <w:szCs w:val="18"/>
                <w:u w:val="none"/>
                <w:lang w:val="en-US" w:eastAsia="zh-CN" w:bidi="ar"/>
              </w:rPr>
              <w:t>8</w:t>
            </w:r>
            <w:r>
              <w:rPr>
                <w:rFonts w:hint="eastAsia" w:ascii="宋体" w:hAnsi="宋体" w:eastAsia="宋体" w:cs="宋体"/>
                <w:i w:val="0"/>
                <w:color w:val="000000"/>
                <w:kern w:val="0"/>
                <w:sz w:val="18"/>
                <w:szCs w:val="18"/>
                <w:u w:val="none"/>
                <w:lang w:val="en-US" w:eastAsia="zh-CN" w:bidi="ar"/>
              </w:rPr>
              <w:t>月3</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日</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6</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6</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全区农田土壤墒情及旱情遥感监测报告完成及时率</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w:t>
            </w:r>
            <w:r>
              <w:rPr>
                <w:rFonts w:hint="eastAsia" w:ascii="宋体" w:hAnsi="宋体" w:cs="宋体"/>
                <w:i w:val="0"/>
                <w:color w:val="000000"/>
                <w:kern w:val="0"/>
                <w:sz w:val="18"/>
                <w:szCs w:val="18"/>
                <w:u w:val="none"/>
                <w:lang w:val="en-US" w:eastAsia="zh-CN" w:bidi="ar"/>
              </w:rPr>
              <w:t>4</w:t>
            </w:r>
            <w:r>
              <w:rPr>
                <w:rFonts w:hint="eastAsia" w:ascii="宋体" w:hAnsi="宋体" w:eastAsia="宋体" w:cs="宋体"/>
                <w:i w:val="0"/>
                <w:color w:val="000000"/>
                <w:kern w:val="0"/>
                <w:sz w:val="18"/>
                <w:szCs w:val="18"/>
                <w:u w:val="none"/>
                <w:lang w:val="en-US" w:eastAsia="zh-CN" w:bidi="ar"/>
              </w:rPr>
              <w:t>年10月31日</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w:t>
            </w:r>
            <w:r>
              <w:rPr>
                <w:rFonts w:hint="eastAsia" w:ascii="宋体" w:hAnsi="宋体" w:cs="宋体"/>
                <w:i w:val="0"/>
                <w:color w:val="000000"/>
                <w:kern w:val="0"/>
                <w:sz w:val="18"/>
                <w:szCs w:val="18"/>
                <w:u w:val="none"/>
                <w:lang w:val="en-US" w:eastAsia="zh-CN" w:bidi="ar"/>
              </w:rPr>
              <w:t>4</w:t>
            </w:r>
            <w:r>
              <w:rPr>
                <w:rFonts w:hint="eastAsia" w:ascii="宋体" w:hAnsi="宋体" w:eastAsia="宋体" w:cs="宋体"/>
                <w:i w:val="0"/>
                <w:color w:val="000000"/>
                <w:kern w:val="0"/>
                <w:sz w:val="18"/>
                <w:szCs w:val="18"/>
                <w:u w:val="none"/>
                <w:lang w:val="en-US" w:eastAsia="zh-CN" w:bidi="ar"/>
              </w:rPr>
              <w:t>年</w:t>
            </w:r>
            <w:r>
              <w:rPr>
                <w:rFonts w:hint="eastAsia" w:ascii="宋体" w:hAnsi="宋体" w:cs="宋体"/>
                <w:i w:val="0"/>
                <w:color w:val="000000"/>
                <w:kern w:val="0"/>
                <w:sz w:val="18"/>
                <w:szCs w:val="18"/>
                <w:u w:val="none"/>
                <w:lang w:val="en-US" w:eastAsia="zh-CN" w:bidi="ar"/>
              </w:rPr>
              <w:t>10</w:t>
            </w:r>
            <w:r>
              <w:rPr>
                <w:rFonts w:hint="eastAsia" w:ascii="宋体" w:hAnsi="宋体" w:eastAsia="宋体" w:cs="宋体"/>
                <w:i w:val="0"/>
                <w:color w:val="000000"/>
                <w:kern w:val="0"/>
                <w:sz w:val="18"/>
                <w:szCs w:val="18"/>
                <w:u w:val="none"/>
                <w:lang w:val="en-US" w:eastAsia="zh-CN" w:bidi="ar"/>
              </w:rPr>
              <w:t>月3</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日</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6</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6</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经济成本指标</w:t>
            </w: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sz w:val="18"/>
                <w:szCs w:val="18"/>
                <w:u w:val="none"/>
              </w:rPr>
              <w:t>开展全区小麦、棉花种植面积遥感监测工作成本</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cs="宋体"/>
                <w:i w:val="0"/>
                <w:color w:val="auto"/>
                <w:kern w:val="0"/>
                <w:sz w:val="18"/>
                <w:szCs w:val="18"/>
                <w:u w:val="none"/>
                <w:lang w:val="en-US" w:eastAsia="zh-CN" w:bidi="ar"/>
              </w:rPr>
              <w:t>30</w:t>
            </w:r>
            <w:r>
              <w:rPr>
                <w:rFonts w:hint="eastAsia" w:ascii="宋体" w:hAnsi="宋体" w:eastAsia="宋体" w:cs="宋体"/>
                <w:i w:val="0"/>
                <w:color w:val="auto"/>
                <w:kern w:val="0"/>
                <w:sz w:val="18"/>
                <w:szCs w:val="18"/>
                <w:u w:val="none"/>
                <w:lang w:val="en-US" w:eastAsia="zh-CN" w:bidi="ar"/>
              </w:rPr>
              <w:t>万元</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auto"/>
                <w:sz w:val="18"/>
                <w:szCs w:val="18"/>
                <w:u w:val="none"/>
                <w:lang w:val="en-US" w:eastAsia="zh-CN"/>
              </w:rPr>
            </w:pPr>
            <w:r>
              <w:rPr>
                <w:rFonts w:hint="eastAsia" w:ascii="宋体" w:hAnsi="宋体" w:cs="宋体"/>
                <w:i w:val="0"/>
                <w:color w:val="auto"/>
                <w:sz w:val="18"/>
                <w:szCs w:val="18"/>
                <w:u w:val="none"/>
                <w:lang w:val="en-US" w:eastAsia="zh-CN"/>
              </w:rPr>
              <w:t>30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sz w:val="18"/>
                <w:szCs w:val="18"/>
                <w:u w:val="none"/>
                <w:lang w:val="en-US" w:eastAsia="zh-CN"/>
              </w:rPr>
            </w:pPr>
            <w:r>
              <w:rPr>
                <w:rFonts w:hint="eastAsia" w:ascii="宋体" w:hAnsi="宋体" w:cs="宋体"/>
                <w:i w:val="0"/>
                <w:iCs w:val="0"/>
                <w:color w:val="auto"/>
                <w:kern w:val="0"/>
                <w:sz w:val="18"/>
                <w:szCs w:val="18"/>
                <w:u w:val="none"/>
                <w:lang w:val="en-US" w:eastAsia="zh-CN" w:bidi="ar"/>
              </w:rPr>
              <w:t>10</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sz w:val="18"/>
                <w:szCs w:val="18"/>
                <w:u w:val="none"/>
                <w:lang w:val="en-US" w:eastAsia="zh-CN"/>
              </w:rPr>
            </w:pPr>
            <w:r>
              <w:rPr>
                <w:rFonts w:hint="eastAsia" w:ascii="宋体" w:hAnsi="宋体" w:cs="宋体"/>
                <w:i w:val="0"/>
                <w:iCs w:val="0"/>
                <w:color w:val="auto"/>
                <w:kern w:val="0"/>
                <w:sz w:val="18"/>
                <w:szCs w:val="18"/>
                <w:highlight w:val="none"/>
                <w:u w:val="none"/>
                <w:lang w:val="en-US" w:eastAsia="zh-CN" w:bidi="ar"/>
              </w:rPr>
              <w:t>10</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4" w:hRule="atLeas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sz w:val="18"/>
                <w:szCs w:val="18"/>
                <w:u w:val="none"/>
              </w:rPr>
              <w:t>开展全区农田土壤墒情和旱情监测与评价成本</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cs="宋体"/>
                <w:i w:val="0"/>
                <w:color w:val="auto"/>
                <w:kern w:val="0"/>
                <w:sz w:val="18"/>
                <w:szCs w:val="18"/>
                <w:u w:val="none"/>
                <w:lang w:val="en-US" w:eastAsia="zh-CN" w:bidi="ar"/>
              </w:rPr>
              <w:t>30</w:t>
            </w:r>
            <w:r>
              <w:rPr>
                <w:rFonts w:hint="eastAsia" w:ascii="宋体" w:hAnsi="宋体" w:eastAsia="宋体" w:cs="宋体"/>
                <w:i w:val="0"/>
                <w:color w:val="auto"/>
                <w:kern w:val="0"/>
                <w:sz w:val="18"/>
                <w:szCs w:val="18"/>
                <w:u w:val="none"/>
                <w:lang w:val="en-US" w:eastAsia="zh-CN" w:bidi="ar"/>
              </w:rPr>
              <w:t>万元</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auto"/>
                <w:sz w:val="18"/>
                <w:szCs w:val="18"/>
                <w:u w:val="none"/>
                <w:lang w:val="en-US" w:eastAsia="zh-CN"/>
              </w:rPr>
            </w:pPr>
            <w:r>
              <w:rPr>
                <w:rFonts w:hint="eastAsia" w:ascii="宋体" w:hAnsi="宋体" w:cs="宋体"/>
                <w:i w:val="0"/>
                <w:color w:val="auto"/>
                <w:sz w:val="18"/>
                <w:szCs w:val="18"/>
                <w:u w:val="none"/>
                <w:lang w:val="en-US" w:eastAsia="zh-CN"/>
              </w:rPr>
              <w:t>30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sz w:val="18"/>
                <w:szCs w:val="18"/>
                <w:u w:val="none"/>
                <w:lang w:val="en-US" w:eastAsia="zh-CN"/>
              </w:rPr>
            </w:pPr>
            <w:r>
              <w:rPr>
                <w:rFonts w:hint="eastAsia" w:ascii="宋体" w:hAnsi="宋体" w:cs="宋体"/>
                <w:i w:val="0"/>
                <w:iCs w:val="0"/>
                <w:color w:val="auto"/>
                <w:kern w:val="0"/>
                <w:sz w:val="18"/>
                <w:szCs w:val="18"/>
                <w:u w:val="none"/>
                <w:lang w:val="en-US" w:eastAsia="zh-CN" w:bidi="ar"/>
              </w:rPr>
              <w:t>10</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auto"/>
                <w:kern w:val="0"/>
                <w:sz w:val="18"/>
                <w:szCs w:val="18"/>
                <w:highlight w:val="none"/>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auto"/>
                <w:kern w:val="0"/>
                <w:sz w:val="18"/>
                <w:szCs w:val="18"/>
                <w:highlight w:val="yellow"/>
                <w:u w:val="none"/>
                <w:lang w:val="en-US" w:eastAsia="zh-CN" w:bidi="ar"/>
              </w:rPr>
            </w:pPr>
            <w:r>
              <w:rPr>
                <w:rFonts w:hint="eastAsia" w:ascii="宋体" w:hAnsi="宋体" w:cs="宋体"/>
                <w:i w:val="0"/>
                <w:iCs w:val="0"/>
                <w:color w:val="auto"/>
                <w:kern w:val="0"/>
                <w:sz w:val="18"/>
                <w:szCs w:val="18"/>
                <w:highlight w:val="none"/>
                <w:u w:val="none"/>
                <w:lang w:val="en-US" w:eastAsia="zh-CN" w:bidi="ar"/>
              </w:rPr>
              <w:t>10</w:t>
            </w:r>
          </w:p>
          <w:p>
            <w:pPr>
              <w:keepNext w:val="0"/>
              <w:keepLines w:val="0"/>
              <w:widowControl/>
              <w:suppressLineNumbers w:val="0"/>
              <w:jc w:val="both"/>
              <w:textAlignment w:val="center"/>
              <w:rPr>
                <w:rFonts w:hint="default" w:ascii="宋体" w:hAnsi="宋体" w:eastAsia="宋体" w:cs="宋体"/>
                <w:i w:val="0"/>
                <w:iCs w:val="0"/>
                <w:color w:val="auto"/>
                <w:kern w:val="0"/>
                <w:sz w:val="18"/>
                <w:szCs w:val="18"/>
                <w:highlight w:val="yellow"/>
                <w:u w:val="none"/>
                <w:lang w:val="en-US" w:eastAsia="zh-CN" w:bidi="ar"/>
              </w:rPr>
            </w:pP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效益指标</w:t>
            </w:r>
          </w:p>
        </w:tc>
        <w:tc>
          <w:tcPr>
            <w:tcW w:w="1484"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对保障新疆粮食安全和主要经济作物稳定面积促进增收的监测效率</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&gt;=80%</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100%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8</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8</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提高农业资源数据的普查效率</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eastAsia="zh-CN"/>
              </w:rPr>
              <w:t>有效提高</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100%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6</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6</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促进各类农作物主产区生态环境保护与监测</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有效促进</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100%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6</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6</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4" w:hRule="exact"/>
          <w:jc w:val="center"/>
        </w:trPr>
        <w:tc>
          <w:tcPr>
            <w:tcW w:w="15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139"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满意度指标</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99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监测统计数据使用单位的满意度</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&gt;=80%</w:t>
            </w:r>
          </w:p>
        </w:tc>
        <w:tc>
          <w:tcPr>
            <w:tcW w:w="167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&gt;=80%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10</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10</w:t>
            </w:r>
          </w:p>
        </w:tc>
        <w:tc>
          <w:tcPr>
            <w:tcW w:w="265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exact"/>
          <w:jc w:val="center"/>
        </w:trPr>
        <w:tc>
          <w:tcPr>
            <w:tcW w:w="11507"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30"/>
                <w:szCs w:val="30"/>
                <w:u w:val="none"/>
                <w:lang w:val="en-US" w:eastAsia="zh-CN" w:bidi="ar"/>
              </w:rPr>
              <w:t>总  分</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100</w:t>
            </w:r>
          </w:p>
        </w:tc>
        <w:tc>
          <w:tcPr>
            <w:tcW w:w="10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color w:val="000000"/>
                <w:sz w:val="24"/>
                <w:szCs w:val="24"/>
                <w:u w:val="none"/>
                <w:lang w:val="en-US" w:eastAsia="zh-CN"/>
              </w:rPr>
            </w:pPr>
            <w:r>
              <w:rPr>
                <w:rFonts w:hint="eastAsia" w:ascii="宋体" w:hAnsi="宋体" w:cs="宋体"/>
                <w:i w:val="0"/>
                <w:iCs w:val="0"/>
                <w:color w:val="000000"/>
                <w:kern w:val="0"/>
                <w:sz w:val="18"/>
                <w:szCs w:val="18"/>
                <w:u w:val="none"/>
                <w:lang w:val="en-US" w:eastAsia="zh-CN" w:bidi="ar"/>
              </w:rPr>
              <w:t>100</w:t>
            </w:r>
          </w:p>
        </w:tc>
        <w:tc>
          <w:tcPr>
            <w:tcW w:w="2659" w:type="dxa"/>
            <w:tcBorders>
              <w:top w:val="single" w:color="000000" w:sz="4" w:space="0"/>
              <w:left w:val="single" w:color="000000" w:sz="4" w:space="0"/>
              <w:bottom w:val="single" w:color="000000" w:sz="4" w:space="0"/>
              <w:right w:val="single" w:color="000000" w:sz="4" w:space="0"/>
            </w:tcBorders>
            <w:noWrap/>
            <w:vAlign w:val="center"/>
          </w:tcPr>
          <w:p>
            <w:pPr>
              <w:jc w:val="left"/>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w:t>
            </w:r>
          </w:p>
          <w:p>
            <w:pPr>
              <w:rPr>
                <w:rFonts w:hint="eastAsia" w:ascii="宋体" w:hAnsi="宋体" w:eastAsia="宋体" w:cs="宋体"/>
                <w:i w:val="0"/>
                <w:color w:val="000000"/>
                <w:sz w:val="22"/>
                <w:szCs w:val="22"/>
                <w:u w:val="none"/>
                <w:lang w:eastAsia="zh-CN"/>
              </w:rPr>
            </w:pPr>
          </w:p>
        </w:tc>
      </w:tr>
    </w:tbl>
    <w:p>
      <w:pPr>
        <w:adjustRightInd w:val="0"/>
        <w:snapToGrid w:val="0"/>
        <w:spacing w:line="560" w:lineRule="exact"/>
        <w:jc w:val="both"/>
        <w:rPr>
          <w:rFonts w:hint="eastAsia" w:ascii="仿宋_GB2312" w:hAnsi="仿宋_GB2312" w:eastAsia="仿宋_GB2312" w:cs="仿宋_GB2312"/>
          <w:b/>
          <w:bCs/>
          <w:color w:val="000000"/>
          <w:sz w:val="36"/>
          <w:szCs w:val="36"/>
          <w:lang w:val="en-US" w:eastAsia="zh-CN"/>
        </w:rPr>
        <w:sectPr>
          <w:pgSz w:w="16838" w:h="11906" w:orient="landscape"/>
          <w:pgMar w:top="1633" w:right="1440" w:bottom="1633" w:left="1440" w:header="851" w:footer="992" w:gutter="0"/>
          <w:pgNumType w:fmt="decimal"/>
          <w:cols w:space="0" w:num="1"/>
          <w:rtlGutter w:val="0"/>
          <w:docGrid w:type="lines" w:linePitch="320" w:charSpace="0"/>
        </w:sectPr>
      </w:pPr>
    </w:p>
    <w:p>
      <w:pPr>
        <w:rPr>
          <w:rFonts w:ascii="仿宋_GB2312" w:hAnsi="仿宋_GB2312" w:eastAsia="仿宋_GB2312" w:cs="仿宋_GB2312"/>
          <w:sz w:val="32"/>
          <w:szCs w:val="32"/>
        </w:rPr>
      </w:pPr>
    </w:p>
    <w:sectPr>
      <w:footerReference r:id="rId5" w:type="default"/>
      <w:pgSz w:w="11906" w:h="16838"/>
      <w:pgMar w:top="1440" w:right="1633" w:bottom="1440" w:left="1633" w:header="851" w:footer="992" w:gutter="0"/>
      <w:pgNumType w:fmt="decimal" w:start="1"/>
      <w:cols w:space="0" w:num="1"/>
      <w:rtlGutter w:val="0"/>
      <w:docGrid w:type="lines" w:linePitch="3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隶书_GBK">
    <w:altName w:val="汉仪仿宋S"/>
    <w:panose1 w:val="00000000000000000000"/>
    <w:charset w:val="86"/>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AszGsKswEAAFIDAAAOAAAAAAAAAAEAIAAAADQBAABkcnMvZTJvRG9j&#10;LnhtbFBLBQYAAAAABgAGAFkBAABZ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212F77"/>
    <w:multiLevelType w:val="singleLevel"/>
    <w:tmpl w:val="DB212F77"/>
    <w:lvl w:ilvl="0" w:tentative="0">
      <w:start w:val="2"/>
      <w:numFmt w:val="decimal"/>
      <w:suff w:val="nothing"/>
      <w:lvlText w:val="%1、"/>
      <w:lvlJc w:val="left"/>
    </w:lvl>
  </w:abstractNum>
  <w:abstractNum w:abstractNumId="1">
    <w:nsid w:val="F7F3F59C"/>
    <w:multiLevelType w:val="singleLevel"/>
    <w:tmpl w:val="F7F3F59C"/>
    <w:lvl w:ilvl="0" w:tentative="0">
      <w:start w:val="1"/>
      <w:numFmt w:val="decimal"/>
      <w:suff w:val="nothing"/>
      <w:lvlText w:val="（%1）"/>
      <w:lvlJc w:val="left"/>
    </w:lvl>
  </w:abstractNum>
  <w:abstractNum w:abstractNumId="2">
    <w:nsid w:val="FFDE2870"/>
    <w:multiLevelType w:val="singleLevel"/>
    <w:tmpl w:val="FFDE2870"/>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60"/>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TJjZWVmNjI0OWQxODllOGYzYTM4YTJhYWNlYjEifQ=="/>
  </w:docVars>
  <w:rsids>
    <w:rsidRoot w:val="21E521BA"/>
    <w:rsid w:val="01241C62"/>
    <w:rsid w:val="01E90EEA"/>
    <w:rsid w:val="022417C7"/>
    <w:rsid w:val="024154AF"/>
    <w:rsid w:val="031100C3"/>
    <w:rsid w:val="03735C6E"/>
    <w:rsid w:val="040E18AC"/>
    <w:rsid w:val="04806290"/>
    <w:rsid w:val="04EC6355"/>
    <w:rsid w:val="062D3F9A"/>
    <w:rsid w:val="063E5D49"/>
    <w:rsid w:val="069A4825"/>
    <w:rsid w:val="06AD5865"/>
    <w:rsid w:val="080A3F5B"/>
    <w:rsid w:val="09A47B7D"/>
    <w:rsid w:val="09A86EF5"/>
    <w:rsid w:val="09D6C6E1"/>
    <w:rsid w:val="0B0935BD"/>
    <w:rsid w:val="0B2E2293"/>
    <w:rsid w:val="0DDA585D"/>
    <w:rsid w:val="0E044160"/>
    <w:rsid w:val="0E945A5E"/>
    <w:rsid w:val="0F2D3C07"/>
    <w:rsid w:val="0F9EE760"/>
    <w:rsid w:val="0FF93E7E"/>
    <w:rsid w:val="10175073"/>
    <w:rsid w:val="10B220D2"/>
    <w:rsid w:val="10B90107"/>
    <w:rsid w:val="11025407"/>
    <w:rsid w:val="111D6FAD"/>
    <w:rsid w:val="12333C50"/>
    <w:rsid w:val="133E39AF"/>
    <w:rsid w:val="13553704"/>
    <w:rsid w:val="136C7A3E"/>
    <w:rsid w:val="13750CE8"/>
    <w:rsid w:val="143C103B"/>
    <w:rsid w:val="1546345F"/>
    <w:rsid w:val="156E4238"/>
    <w:rsid w:val="15BE0976"/>
    <w:rsid w:val="16167571"/>
    <w:rsid w:val="17065030"/>
    <w:rsid w:val="17CF3345"/>
    <w:rsid w:val="18C73F8C"/>
    <w:rsid w:val="19125451"/>
    <w:rsid w:val="194949E7"/>
    <w:rsid w:val="19764452"/>
    <w:rsid w:val="1A9C652F"/>
    <w:rsid w:val="1AFF47EE"/>
    <w:rsid w:val="1B324321"/>
    <w:rsid w:val="1B5E6325"/>
    <w:rsid w:val="1B774A9B"/>
    <w:rsid w:val="1BDF1FA5"/>
    <w:rsid w:val="1C11017B"/>
    <w:rsid w:val="1C912995"/>
    <w:rsid w:val="1C977921"/>
    <w:rsid w:val="1DAB0FB2"/>
    <w:rsid w:val="1DAD5E18"/>
    <w:rsid w:val="1DC8330C"/>
    <w:rsid w:val="1ECF475D"/>
    <w:rsid w:val="1EDF901E"/>
    <w:rsid w:val="1EEF5E6A"/>
    <w:rsid w:val="1EFF0880"/>
    <w:rsid w:val="1EFF45BF"/>
    <w:rsid w:val="1F2B3DF2"/>
    <w:rsid w:val="1F57C620"/>
    <w:rsid w:val="1F795615"/>
    <w:rsid w:val="1F804CE5"/>
    <w:rsid w:val="1FCB5830"/>
    <w:rsid w:val="1FFF1344"/>
    <w:rsid w:val="20337E24"/>
    <w:rsid w:val="213E7139"/>
    <w:rsid w:val="21E521BA"/>
    <w:rsid w:val="22A41EAA"/>
    <w:rsid w:val="22C866C7"/>
    <w:rsid w:val="2312547E"/>
    <w:rsid w:val="23A63EBA"/>
    <w:rsid w:val="24AC6D45"/>
    <w:rsid w:val="24AC71E9"/>
    <w:rsid w:val="24F553E4"/>
    <w:rsid w:val="25C870A1"/>
    <w:rsid w:val="27786B3C"/>
    <w:rsid w:val="27E252F7"/>
    <w:rsid w:val="27FE152D"/>
    <w:rsid w:val="293B10D5"/>
    <w:rsid w:val="2C0438A8"/>
    <w:rsid w:val="2C7D2510"/>
    <w:rsid w:val="2CFE1AE4"/>
    <w:rsid w:val="2D795801"/>
    <w:rsid w:val="2DF51C3F"/>
    <w:rsid w:val="2DFF0CBC"/>
    <w:rsid w:val="2DFFFB94"/>
    <w:rsid w:val="2E32E4A8"/>
    <w:rsid w:val="2E81001F"/>
    <w:rsid w:val="2EF56D0B"/>
    <w:rsid w:val="2EF8CFFB"/>
    <w:rsid w:val="2FEB4F3A"/>
    <w:rsid w:val="2FF7CE56"/>
    <w:rsid w:val="300847E0"/>
    <w:rsid w:val="30093FB4"/>
    <w:rsid w:val="30D96FB9"/>
    <w:rsid w:val="31196770"/>
    <w:rsid w:val="32DC210B"/>
    <w:rsid w:val="33715ED9"/>
    <w:rsid w:val="33EA4BF6"/>
    <w:rsid w:val="35BF4A58"/>
    <w:rsid w:val="3656A219"/>
    <w:rsid w:val="3687283A"/>
    <w:rsid w:val="370E5472"/>
    <w:rsid w:val="37582BC1"/>
    <w:rsid w:val="37AE11B5"/>
    <w:rsid w:val="37FF46C8"/>
    <w:rsid w:val="39325827"/>
    <w:rsid w:val="39EE8A62"/>
    <w:rsid w:val="3AEB57B8"/>
    <w:rsid w:val="3B662C19"/>
    <w:rsid w:val="3BD5C6E4"/>
    <w:rsid w:val="3BDC7DC7"/>
    <w:rsid w:val="3C2F6988"/>
    <w:rsid w:val="3D436353"/>
    <w:rsid w:val="3D7752A6"/>
    <w:rsid w:val="3DAB8D95"/>
    <w:rsid w:val="3DFBD804"/>
    <w:rsid w:val="3DFBDCB7"/>
    <w:rsid w:val="3DFF843F"/>
    <w:rsid w:val="3E36A905"/>
    <w:rsid w:val="3E796E75"/>
    <w:rsid w:val="3EC164FD"/>
    <w:rsid w:val="3EF17A37"/>
    <w:rsid w:val="3F7773F4"/>
    <w:rsid w:val="3FBD247D"/>
    <w:rsid w:val="3FD619B7"/>
    <w:rsid w:val="3FDFEEBA"/>
    <w:rsid w:val="3FEB96FD"/>
    <w:rsid w:val="3FEBBAB6"/>
    <w:rsid w:val="3FF3ABF3"/>
    <w:rsid w:val="3FF7334B"/>
    <w:rsid w:val="40085C10"/>
    <w:rsid w:val="401918C9"/>
    <w:rsid w:val="41906387"/>
    <w:rsid w:val="421D52D9"/>
    <w:rsid w:val="43D92207"/>
    <w:rsid w:val="442A1B9D"/>
    <w:rsid w:val="44624A2D"/>
    <w:rsid w:val="4469027E"/>
    <w:rsid w:val="453B2DDD"/>
    <w:rsid w:val="453D0A76"/>
    <w:rsid w:val="45CF4751"/>
    <w:rsid w:val="463D616A"/>
    <w:rsid w:val="4712428F"/>
    <w:rsid w:val="47662224"/>
    <w:rsid w:val="477F9C53"/>
    <w:rsid w:val="492C7F61"/>
    <w:rsid w:val="4A7D4A27"/>
    <w:rsid w:val="4AA2519B"/>
    <w:rsid w:val="4AD77E60"/>
    <w:rsid w:val="4BFF0404"/>
    <w:rsid w:val="4F2C4F97"/>
    <w:rsid w:val="4FC34D8E"/>
    <w:rsid w:val="4FFCCBBF"/>
    <w:rsid w:val="50F73EA4"/>
    <w:rsid w:val="51C4132D"/>
    <w:rsid w:val="51CA1203"/>
    <w:rsid w:val="521160EE"/>
    <w:rsid w:val="537D12CE"/>
    <w:rsid w:val="53EE2DF4"/>
    <w:rsid w:val="53FFBBA7"/>
    <w:rsid w:val="53FFE36A"/>
    <w:rsid w:val="54B6195F"/>
    <w:rsid w:val="556E42F2"/>
    <w:rsid w:val="564228FF"/>
    <w:rsid w:val="57240853"/>
    <w:rsid w:val="57293728"/>
    <w:rsid w:val="57D33432"/>
    <w:rsid w:val="57E76B88"/>
    <w:rsid w:val="57F38F97"/>
    <w:rsid w:val="57FFDA8F"/>
    <w:rsid w:val="58724895"/>
    <w:rsid w:val="5887B462"/>
    <w:rsid w:val="59BF4A3B"/>
    <w:rsid w:val="59DF2621"/>
    <w:rsid w:val="5A824D94"/>
    <w:rsid w:val="5AB25B64"/>
    <w:rsid w:val="5ADB6EEF"/>
    <w:rsid w:val="5B1D161E"/>
    <w:rsid w:val="5B39A95F"/>
    <w:rsid w:val="5BCA0725"/>
    <w:rsid w:val="5BECE7CD"/>
    <w:rsid w:val="5BEEECCA"/>
    <w:rsid w:val="5CEE0923"/>
    <w:rsid w:val="5CFFC9CA"/>
    <w:rsid w:val="5DDE694F"/>
    <w:rsid w:val="5E2DFFD6"/>
    <w:rsid w:val="5E5B0264"/>
    <w:rsid w:val="5E7FE26D"/>
    <w:rsid w:val="5EAA249F"/>
    <w:rsid w:val="5EB93DCB"/>
    <w:rsid w:val="5F5FBEFB"/>
    <w:rsid w:val="5FAC7D1B"/>
    <w:rsid w:val="5FDF4B8C"/>
    <w:rsid w:val="5FF78EE3"/>
    <w:rsid w:val="5FFE8946"/>
    <w:rsid w:val="60004C54"/>
    <w:rsid w:val="60137F90"/>
    <w:rsid w:val="60796367"/>
    <w:rsid w:val="609314EA"/>
    <w:rsid w:val="61D8774D"/>
    <w:rsid w:val="62401DA4"/>
    <w:rsid w:val="63E47E6C"/>
    <w:rsid w:val="64246E19"/>
    <w:rsid w:val="64292951"/>
    <w:rsid w:val="64511284"/>
    <w:rsid w:val="646E0F53"/>
    <w:rsid w:val="667F9DFF"/>
    <w:rsid w:val="668274A1"/>
    <w:rsid w:val="66A216D8"/>
    <w:rsid w:val="66A3242B"/>
    <w:rsid w:val="66C913F4"/>
    <w:rsid w:val="66CB4752"/>
    <w:rsid w:val="67CD8345"/>
    <w:rsid w:val="67F3F670"/>
    <w:rsid w:val="67F7CEFD"/>
    <w:rsid w:val="69504A62"/>
    <w:rsid w:val="69CD1B3E"/>
    <w:rsid w:val="69F91B57"/>
    <w:rsid w:val="6A146B94"/>
    <w:rsid w:val="6A9BD726"/>
    <w:rsid w:val="6B7F3C2F"/>
    <w:rsid w:val="6B9716D7"/>
    <w:rsid w:val="6BFB286F"/>
    <w:rsid w:val="6C073D3A"/>
    <w:rsid w:val="6C1D3C17"/>
    <w:rsid w:val="6D134DC2"/>
    <w:rsid w:val="6DBF3655"/>
    <w:rsid w:val="6DF807F0"/>
    <w:rsid w:val="6DFB2EF4"/>
    <w:rsid w:val="6DFEB5C1"/>
    <w:rsid w:val="6E3810CD"/>
    <w:rsid w:val="6E931F51"/>
    <w:rsid w:val="6EAE1CA7"/>
    <w:rsid w:val="6EF7BD96"/>
    <w:rsid w:val="6EF9A911"/>
    <w:rsid w:val="6F1CF3D7"/>
    <w:rsid w:val="6F426F1A"/>
    <w:rsid w:val="6F9EE77D"/>
    <w:rsid w:val="6FAB7004"/>
    <w:rsid w:val="6FCC85F0"/>
    <w:rsid w:val="6FD75F36"/>
    <w:rsid w:val="6FDF09C9"/>
    <w:rsid w:val="6FEB3629"/>
    <w:rsid w:val="6FEF1296"/>
    <w:rsid w:val="6FFE512A"/>
    <w:rsid w:val="703EABEB"/>
    <w:rsid w:val="71DDB179"/>
    <w:rsid w:val="71FD6E42"/>
    <w:rsid w:val="73480E26"/>
    <w:rsid w:val="737F3C54"/>
    <w:rsid w:val="73DFE64D"/>
    <w:rsid w:val="73EF4862"/>
    <w:rsid w:val="73FFC391"/>
    <w:rsid w:val="743B7A9B"/>
    <w:rsid w:val="745E79FF"/>
    <w:rsid w:val="747D1B6F"/>
    <w:rsid w:val="74883321"/>
    <w:rsid w:val="748B1621"/>
    <w:rsid w:val="74DD336C"/>
    <w:rsid w:val="754E0D3D"/>
    <w:rsid w:val="75CF47B6"/>
    <w:rsid w:val="75E3EA53"/>
    <w:rsid w:val="75EECD43"/>
    <w:rsid w:val="769BC5CB"/>
    <w:rsid w:val="76A85A45"/>
    <w:rsid w:val="76DE6C72"/>
    <w:rsid w:val="76F555D6"/>
    <w:rsid w:val="774D1428"/>
    <w:rsid w:val="775F3331"/>
    <w:rsid w:val="777AE2C6"/>
    <w:rsid w:val="77C66BF9"/>
    <w:rsid w:val="77EC315A"/>
    <w:rsid w:val="77FB685F"/>
    <w:rsid w:val="77FE8045"/>
    <w:rsid w:val="77FFC854"/>
    <w:rsid w:val="78E35DC2"/>
    <w:rsid w:val="78FE6D5D"/>
    <w:rsid w:val="790C526F"/>
    <w:rsid w:val="791E7531"/>
    <w:rsid w:val="792673E8"/>
    <w:rsid w:val="796540ED"/>
    <w:rsid w:val="79BF8D64"/>
    <w:rsid w:val="79FF2319"/>
    <w:rsid w:val="7A9B3F94"/>
    <w:rsid w:val="7AC2715F"/>
    <w:rsid w:val="7AEF034D"/>
    <w:rsid w:val="7B1B8AAF"/>
    <w:rsid w:val="7B316830"/>
    <w:rsid w:val="7B832738"/>
    <w:rsid w:val="7B9D9D9A"/>
    <w:rsid w:val="7BE7EC80"/>
    <w:rsid w:val="7BFEA0EB"/>
    <w:rsid w:val="7C4C24D7"/>
    <w:rsid w:val="7C7648D5"/>
    <w:rsid w:val="7CCFE47B"/>
    <w:rsid w:val="7CDBBF95"/>
    <w:rsid w:val="7CDFAA48"/>
    <w:rsid w:val="7CE33D07"/>
    <w:rsid w:val="7CE37AFA"/>
    <w:rsid w:val="7CFD0DD6"/>
    <w:rsid w:val="7D122A72"/>
    <w:rsid w:val="7D5F9807"/>
    <w:rsid w:val="7DBFB27A"/>
    <w:rsid w:val="7DD7C40B"/>
    <w:rsid w:val="7DEB4BAD"/>
    <w:rsid w:val="7DEDFF20"/>
    <w:rsid w:val="7DEF33E0"/>
    <w:rsid w:val="7DFBA9DB"/>
    <w:rsid w:val="7DFF6D19"/>
    <w:rsid w:val="7DFFD427"/>
    <w:rsid w:val="7E6F3B35"/>
    <w:rsid w:val="7E74CC31"/>
    <w:rsid w:val="7E7BF87E"/>
    <w:rsid w:val="7EDF5289"/>
    <w:rsid w:val="7EED9303"/>
    <w:rsid w:val="7EF59198"/>
    <w:rsid w:val="7EFF6EE7"/>
    <w:rsid w:val="7EFFA4B7"/>
    <w:rsid w:val="7F1E6D45"/>
    <w:rsid w:val="7F358CAF"/>
    <w:rsid w:val="7F5DB613"/>
    <w:rsid w:val="7F6B426E"/>
    <w:rsid w:val="7F6D7CA7"/>
    <w:rsid w:val="7F7B52B4"/>
    <w:rsid w:val="7F7E9F0B"/>
    <w:rsid w:val="7F7F4293"/>
    <w:rsid w:val="7F9B1A9D"/>
    <w:rsid w:val="7FAE5FE7"/>
    <w:rsid w:val="7FB3BC88"/>
    <w:rsid w:val="7FD5AE5D"/>
    <w:rsid w:val="7FDB4D90"/>
    <w:rsid w:val="7FDED8E4"/>
    <w:rsid w:val="7FDF2CE4"/>
    <w:rsid w:val="7FDF381D"/>
    <w:rsid w:val="7FDFC11C"/>
    <w:rsid w:val="7FE4A8D6"/>
    <w:rsid w:val="7FE7625F"/>
    <w:rsid w:val="7FED146F"/>
    <w:rsid w:val="7FED9654"/>
    <w:rsid w:val="7FEEFFCE"/>
    <w:rsid w:val="7FF64B59"/>
    <w:rsid w:val="7FFB697D"/>
    <w:rsid w:val="7FFECB33"/>
    <w:rsid w:val="7FFFD6BC"/>
    <w:rsid w:val="85BD5D3A"/>
    <w:rsid w:val="87B934FD"/>
    <w:rsid w:val="8BFFC210"/>
    <w:rsid w:val="8EFD8709"/>
    <w:rsid w:val="8FEF81FD"/>
    <w:rsid w:val="963DE5C6"/>
    <w:rsid w:val="97FFAAC2"/>
    <w:rsid w:val="9B6AF197"/>
    <w:rsid w:val="9BF95A9C"/>
    <w:rsid w:val="9EFF75EF"/>
    <w:rsid w:val="9F3D0EF6"/>
    <w:rsid w:val="9F9B256D"/>
    <w:rsid w:val="9FEB857C"/>
    <w:rsid w:val="A62C085B"/>
    <w:rsid w:val="ABCFCA44"/>
    <w:rsid w:val="ABFBA1D5"/>
    <w:rsid w:val="AF4381CC"/>
    <w:rsid w:val="AF7DAE22"/>
    <w:rsid w:val="B2DF28E8"/>
    <w:rsid w:val="B37EF58D"/>
    <w:rsid w:val="B3908B5A"/>
    <w:rsid w:val="B75EFD69"/>
    <w:rsid w:val="B8FFCA5C"/>
    <w:rsid w:val="BB345CCF"/>
    <w:rsid w:val="BBFEC9E1"/>
    <w:rsid w:val="BC1F2698"/>
    <w:rsid w:val="BC6F34C2"/>
    <w:rsid w:val="BDF98330"/>
    <w:rsid w:val="BEFB7AFB"/>
    <w:rsid w:val="BEFF5FF7"/>
    <w:rsid w:val="BF7CE276"/>
    <w:rsid w:val="BFCCE452"/>
    <w:rsid w:val="BFD6D138"/>
    <w:rsid w:val="BFEA9EFA"/>
    <w:rsid w:val="BFFA99B9"/>
    <w:rsid w:val="BFFCA27E"/>
    <w:rsid w:val="BFFF9803"/>
    <w:rsid w:val="CBF34749"/>
    <w:rsid w:val="CBFD104C"/>
    <w:rsid w:val="CBFF3016"/>
    <w:rsid w:val="CDDFEB45"/>
    <w:rsid w:val="CDFE4FD8"/>
    <w:rsid w:val="CEDF0020"/>
    <w:rsid w:val="CEFF815F"/>
    <w:rsid w:val="CFCAB334"/>
    <w:rsid w:val="CFFBEE41"/>
    <w:rsid w:val="CFFF5407"/>
    <w:rsid w:val="D3FBFC0C"/>
    <w:rsid w:val="D3FED76E"/>
    <w:rsid w:val="D47D5FF6"/>
    <w:rsid w:val="D5FF7F8C"/>
    <w:rsid w:val="D6FB8197"/>
    <w:rsid w:val="D7FF0692"/>
    <w:rsid w:val="D95B0B22"/>
    <w:rsid w:val="DA7B78D1"/>
    <w:rsid w:val="DBB7AD8C"/>
    <w:rsid w:val="DBFD6367"/>
    <w:rsid w:val="DBFF4D75"/>
    <w:rsid w:val="DDF3E462"/>
    <w:rsid w:val="DE7EE05F"/>
    <w:rsid w:val="DEDFEFAE"/>
    <w:rsid w:val="DFEF85D6"/>
    <w:rsid w:val="E065A51C"/>
    <w:rsid w:val="E3DF5435"/>
    <w:rsid w:val="E3FD1D0A"/>
    <w:rsid w:val="E46ECFAA"/>
    <w:rsid w:val="E7D96E48"/>
    <w:rsid w:val="E7F76853"/>
    <w:rsid w:val="E7FB39BD"/>
    <w:rsid w:val="EB1DA4A8"/>
    <w:rsid w:val="EB381CD9"/>
    <w:rsid w:val="EBE1A209"/>
    <w:rsid w:val="EBFBC4A1"/>
    <w:rsid w:val="ECEE62ED"/>
    <w:rsid w:val="EDDE27B3"/>
    <w:rsid w:val="EDEF5120"/>
    <w:rsid w:val="EE794286"/>
    <w:rsid w:val="EEBF033C"/>
    <w:rsid w:val="EEFC7FE7"/>
    <w:rsid w:val="EF4F6218"/>
    <w:rsid w:val="EF725DFD"/>
    <w:rsid w:val="EF7CB1A7"/>
    <w:rsid w:val="EF8FE7FE"/>
    <w:rsid w:val="EF9B1AEC"/>
    <w:rsid w:val="EFD4D795"/>
    <w:rsid w:val="EFD7EBC2"/>
    <w:rsid w:val="EFDECDF9"/>
    <w:rsid w:val="EFDF4D68"/>
    <w:rsid w:val="EFDF8FF7"/>
    <w:rsid w:val="F0F681E5"/>
    <w:rsid w:val="F2FEE6EC"/>
    <w:rsid w:val="F33FD5A6"/>
    <w:rsid w:val="F4DBDBED"/>
    <w:rsid w:val="F57F1C0D"/>
    <w:rsid w:val="F5D852EE"/>
    <w:rsid w:val="F5DF427E"/>
    <w:rsid w:val="F5F79D6C"/>
    <w:rsid w:val="F5FA442B"/>
    <w:rsid w:val="F6CBDCED"/>
    <w:rsid w:val="F6D59445"/>
    <w:rsid w:val="F6ED07A5"/>
    <w:rsid w:val="F6FF9E99"/>
    <w:rsid w:val="F73BE1A3"/>
    <w:rsid w:val="F797F3AD"/>
    <w:rsid w:val="F7BC3B53"/>
    <w:rsid w:val="F7E78A60"/>
    <w:rsid w:val="F7EFEA52"/>
    <w:rsid w:val="F7FD1844"/>
    <w:rsid w:val="F7FE49D2"/>
    <w:rsid w:val="F8F7CEE3"/>
    <w:rsid w:val="FAEFDE1A"/>
    <w:rsid w:val="FB4DA2B0"/>
    <w:rsid w:val="FBCB74E6"/>
    <w:rsid w:val="FBEAA5C5"/>
    <w:rsid w:val="FBEB7E04"/>
    <w:rsid w:val="FBFF3B64"/>
    <w:rsid w:val="FC9586D6"/>
    <w:rsid w:val="FCDB2156"/>
    <w:rsid w:val="FD7372D0"/>
    <w:rsid w:val="FDAF5432"/>
    <w:rsid w:val="FDDFF94C"/>
    <w:rsid w:val="FDF72548"/>
    <w:rsid w:val="FDF7E313"/>
    <w:rsid w:val="FDFCC101"/>
    <w:rsid w:val="FDFDBBF8"/>
    <w:rsid w:val="FDFF40AF"/>
    <w:rsid w:val="FDFF84BC"/>
    <w:rsid w:val="FE3E333E"/>
    <w:rsid w:val="FE3F8738"/>
    <w:rsid w:val="FEFE33F1"/>
    <w:rsid w:val="FEFFA187"/>
    <w:rsid w:val="FF285FE3"/>
    <w:rsid w:val="FF47CEDD"/>
    <w:rsid w:val="FF4A8CF3"/>
    <w:rsid w:val="FF6F1D2D"/>
    <w:rsid w:val="FF73980F"/>
    <w:rsid w:val="FF7FC0F4"/>
    <w:rsid w:val="FF7FC898"/>
    <w:rsid w:val="FF9D4C53"/>
    <w:rsid w:val="FFBF148C"/>
    <w:rsid w:val="FFCF49B6"/>
    <w:rsid w:val="FFDBDF2A"/>
    <w:rsid w:val="FFEE3722"/>
    <w:rsid w:val="FFEF9137"/>
    <w:rsid w:val="FFEFE688"/>
    <w:rsid w:val="FFEFF253"/>
    <w:rsid w:val="FFF9D906"/>
    <w:rsid w:val="FFFAB685"/>
    <w:rsid w:val="FFFADFD2"/>
    <w:rsid w:val="FFFBE334"/>
    <w:rsid w:val="FFFF32E7"/>
    <w:rsid w:val="FFFF7E67"/>
    <w:rsid w:val="FFFF8767"/>
    <w:rsid w:val="FFFF9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Heading2"/>
    <w:basedOn w:val="1"/>
    <w:next w:val="1"/>
    <w:qFormat/>
    <w:uiPriority w:val="0"/>
    <w:pPr>
      <w:keepNext/>
      <w:keepLines/>
      <w:spacing w:line="560" w:lineRule="exact"/>
      <w:jc w:val="both"/>
      <w:textAlignment w:val="baseline"/>
    </w:pPr>
    <w:rPr>
      <w:rFonts w:ascii="Calibri" w:hAnsi="Calibri" w:eastAsia="宋体" w:cs="Times New Roman"/>
      <w:b/>
      <w:bCs/>
      <w:kern w:val="2"/>
      <w:sz w:val="30"/>
      <w:szCs w:val="32"/>
      <w:lang w:val="en-US" w:eastAsia="zh-CN"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公1"/>
    <w:next w:val="3"/>
    <w:qFormat/>
    <w:uiPriority w:val="0"/>
    <w:pPr>
      <w:widowControl w:val="0"/>
      <w:ind w:firstLine="200" w:firstLineChars="200"/>
      <w:jc w:val="both"/>
    </w:pPr>
    <w:rPr>
      <w:rFonts w:ascii="Calibri" w:hAnsi="Calibri" w:eastAsia="宋体" w:cs="黑体"/>
      <w:color w:val="000000"/>
      <w:kern w:val="2"/>
      <w:sz w:val="21"/>
      <w:szCs w:val="22"/>
      <w:lang w:val="en-US" w:eastAsia="zh-CN" w:bidi="ar-SA"/>
    </w:rPr>
  </w:style>
  <w:style w:type="character" w:customStyle="1" w:styleId="8">
    <w:name w:val="font2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7203</Words>
  <Characters>7952</Characters>
  <Lines>0</Lines>
  <Paragraphs>0</Paragraphs>
  <TotalTime>7</TotalTime>
  <ScaleCrop>false</ScaleCrop>
  <LinksUpToDate>false</LinksUpToDate>
  <CharactersWithSpaces>8073</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2022-12-31T09:37:00Z</dcterms:created>
  <dc:creator>韩芳</dc:creator>
  <cp:lastModifiedBy>greatwall</cp:lastModifiedBy>
  <cp:lastPrinted>2023-01-15T02:14:00Z</cp:lastPrinted>
  <dcterms:modified xsi:type="dcterms:W3CDTF">2025-03-05T17:36:18Z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FFB38D13DD504AF497EFF6B064AA3E98</vt:lpwstr>
  </property>
</Properties>
</file>